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E43C00" w:rsidRPr="00672BFD" w:rsidTr="00867C10">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806764">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06764">
              <w:rPr>
                <w:rFonts w:ascii="黑体" w:eastAsia="黑体" w:hAnsi="黑体" w:hint="eastAsia"/>
                <w:sz w:val="21"/>
                <w:szCs w:val="21"/>
              </w:rPr>
              <w:t>97.140</w:t>
            </w:r>
            <w:r w:rsidRPr="00672BFD">
              <w:rPr>
                <w:rFonts w:ascii="黑体" w:eastAsia="黑体" w:hAnsi="黑体"/>
                <w:sz w:val="21"/>
                <w:szCs w:val="21"/>
              </w:rPr>
              <w:fldChar w:fldCharType="end"/>
            </w:r>
            <w:bookmarkEnd w:id="0"/>
          </w:p>
        </w:tc>
      </w:tr>
      <w:tr w:rsidR="00E43C00" w:rsidRPr="00672BFD" w:rsidTr="00867C10">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06764">
              <w:rPr>
                <w:rFonts w:ascii="黑体" w:eastAsia="黑体" w:hAnsi="黑体"/>
                <w:sz w:val="21"/>
                <w:szCs w:val="21"/>
              </w:rPr>
              <w:t>Y</w:t>
            </w:r>
            <w:r w:rsidR="00D951E5">
              <w:rPr>
                <w:rFonts w:ascii="黑体" w:eastAsia="黑体" w:hAnsi="黑体" w:hint="eastAsia"/>
                <w:sz w:val="21"/>
                <w:szCs w:val="21"/>
              </w:rPr>
              <w:t xml:space="preserve"> </w:t>
            </w:r>
            <w:r w:rsidR="00806764">
              <w:rPr>
                <w:rFonts w:ascii="黑体" w:eastAsia="黑体" w:hAnsi="黑体" w:hint="eastAsia"/>
                <w:sz w:val="21"/>
                <w:szCs w:val="21"/>
              </w:rPr>
              <w:t>81</w:t>
            </w:r>
            <w:r w:rsidRPr="00672BFD">
              <w:rPr>
                <w:rFonts w:ascii="黑体" w:eastAsia="黑体" w:hAnsi="黑体"/>
                <w:sz w:val="21"/>
                <w:szCs w:val="21"/>
              </w:rPr>
              <w:fldChar w:fldCharType="end"/>
            </w:r>
            <w:bookmarkEnd w:id="1"/>
          </w:p>
        </w:tc>
      </w:tr>
    </w:tbl>
    <w:p w:rsidR="0000040A" w:rsidRDefault="0000040A" w:rsidP="000107E0">
      <w:pPr>
        <w:pStyle w:val="affff6"/>
        <w:framePr w:w="9639" w:h="624" w:hRule="exact" w:hSpace="181" w:vSpace="181" w:wrap="around" w:hAnchor="page" w:x="1305" w:y="2269"/>
      </w:pPr>
      <w:bookmarkStart w:id="2" w:name="_Hlk26473981"/>
      <w:r>
        <w:rPr>
          <w:rFonts w:hint="eastAsia"/>
        </w:rPr>
        <w:t>中华人民共和国国家标准</w:t>
      </w:r>
    </w:p>
    <w:bookmarkEnd w:id="2"/>
    <w:p w:rsidR="00AA456B" w:rsidRPr="00DA7370" w:rsidRDefault="00C9517F" w:rsidP="00A952D7">
      <w:pPr>
        <w:pStyle w:val="affffffffff3"/>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806764">
        <w:rPr>
          <w:rFonts w:hint="eastAsia"/>
        </w:rPr>
        <w:t>14531</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087A77" w:rsidRPr="00DA7370">
        <w:rPr>
          <w:lang w:val="fr-FR"/>
        </w:rPr>
        <w:t>XXXX</w:t>
      </w:r>
      <w:r w:rsidR="00087A77">
        <w:fldChar w:fldCharType="end"/>
      </w:r>
      <w:bookmarkEnd w:id="5"/>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806764">
        <w:rPr>
          <w:rFonts w:hAnsi="黑体"/>
        </w:rPr>
        <w:t>代替 GB/T</w:t>
      </w:r>
      <w:r w:rsidR="00806764">
        <w:rPr>
          <w:rFonts w:hAnsi="黑体" w:hint="eastAsia"/>
        </w:rPr>
        <w:t xml:space="preserve"> 14531-2017</w:t>
      </w:r>
      <w:r w:rsidRPr="001E4882">
        <w:rPr>
          <w:rFonts w:hAnsi="黑体"/>
        </w:rPr>
        <w:fldChar w:fldCharType="end"/>
      </w:r>
      <w:bookmarkEnd w:id="6"/>
    </w:p>
    <w:p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15F3E0A7" wp14:editId="47FE2D0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76E9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7D122E85" wp14:editId="3D8FA15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DF15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31005B">
        <w:t>办公家具  阅览桌、椅、凳</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E43C00" w:rsidRDefault="006162BE" w:rsidP="00463B77">
      <w:pPr>
        <w:pStyle w:val="afffffff5"/>
        <w:framePr w:w="9639" w:h="6974" w:hRule="exact" w:wrap="around" w:vAnchor="page" w:hAnchor="page" w:x="1419" w:y="6408" w:anchorLock="1"/>
        <w:textAlignment w:val="bottom"/>
        <w:rPr>
          <w:rFonts w:ascii="黑体" w:eastAsia="黑体" w:hAnsi="黑体"/>
          <w:noProof/>
          <w:szCs w:val="28"/>
        </w:rPr>
      </w:pPr>
      <w:r w:rsidRPr="00E43C00">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sidRPr="00E43C00">
        <w:rPr>
          <w:rFonts w:eastAsia="黑体"/>
          <w:noProof/>
          <w:szCs w:val="28"/>
        </w:rPr>
      </w:r>
      <w:r w:rsidRPr="00E43C00">
        <w:rPr>
          <w:rFonts w:eastAsia="黑体"/>
          <w:noProof/>
          <w:szCs w:val="28"/>
        </w:rPr>
        <w:fldChar w:fldCharType="separate"/>
      </w:r>
      <w:r w:rsidR="00806764" w:rsidRPr="00806764">
        <w:rPr>
          <w:rFonts w:eastAsia="黑体"/>
          <w:noProof/>
          <w:szCs w:val="28"/>
        </w:rPr>
        <w:t>Office furniture—Tables,chairs and stools for reading</w:t>
      </w:r>
      <w:r w:rsidRPr="00E43C00">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806764">
        <w:rPr>
          <w:rFonts w:eastAsia="黑体" w:hint="eastAsia"/>
          <w:noProof/>
          <w:szCs w:val="28"/>
        </w:rPr>
        <w:t>(</w:t>
      </w:r>
      <w:r w:rsidR="00806764">
        <w:rPr>
          <w:rFonts w:eastAsia="黑体" w:hint="eastAsia"/>
          <w:noProof/>
          <w:szCs w:val="28"/>
        </w:rPr>
        <w:t>点击此处添加与国际标准一致性程度的标识</w:t>
      </w:r>
      <w:r w:rsidR="00806764">
        <w:rPr>
          <w:rFonts w:eastAsia="黑体" w:hint="eastAsia"/>
          <w:noProof/>
          <w:szCs w:val="28"/>
        </w:rPr>
        <w:t>)</w:t>
      </w:r>
      <w:r>
        <w:rPr>
          <w:rFonts w:eastAsia="黑体"/>
          <w:noProof/>
          <w:szCs w:val="28"/>
        </w:rPr>
        <w:fldChar w:fldCharType="end"/>
      </w:r>
      <w:bookmarkEnd w:id="9"/>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FD7211">
        <w:rPr>
          <w:noProof/>
          <w:sz w:val="24"/>
          <w:szCs w:val="28"/>
        </w:rPr>
      </w:r>
      <w:r w:rsidR="00FD7211">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125A9B">
        <w:rPr>
          <w:rFonts w:hint="eastAsia"/>
          <w:noProof/>
          <w:sz w:val="21"/>
          <w:szCs w:val="28"/>
        </w:rPr>
        <w:t>（本草案完成时间：</w:t>
      </w:r>
      <w:r w:rsidR="00125A9B">
        <w:rPr>
          <w:rFonts w:hint="eastAsia"/>
          <w:noProof/>
          <w:sz w:val="21"/>
          <w:szCs w:val="28"/>
        </w:rPr>
        <w:t>2026-04-1</w:t>
      </w:r>
      <w:r w:rsidR="00610FEB">
        <w:rPr>
          <w:rFonts w:hint="eastAsia"/>
          <w:noProof/>
          <w:sz w:val="21"/>
          <w:szCs w:val="28"/>
        </w:rPr>
        <w:t>4</w:t>
      </w:r>
      <w:r w:rsidR="00125A9B">
        <w:rPr>
          <w:rFonts w:hint="eastAsia"/>
          <w:noProof/>
          <w:sz w:val="21"/>
          <w:szCs w:val="28"/>
        </w:rPr>
        <w:t>）</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FD7211">
        <w:rPr>
          <w:b/>
          <w:noProof/>
          <w:sz w:val="21"/>
          <w:szCs w:val="28"/>
        </w:rPr>
      </w:r>
      <w:r w:rsidR="00FD7211">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E43C00">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5FE9B7FA" wp14:editId="2443E822">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C2D32EC" wp14:editId="4D07680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EDE6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D951E5" w:rsidRDefault="00D951E5" w:rsidP="00D951E5">
      <w:pPr>
        <w:pStyle w:val="affffff2"/>
        <w:spacing w:after="468"/>
      </w:pPr>
      <w:bookmarkStart w:id="19" w:name="BookMark1"/>
      <w:bookmarkStart w:id="20" w:name="_Toc214523773"/>
      <w:r w:rsidRPr="00D951E5">
        <w:rPr>
          <w:rFonts w:hint="eastAsia"/>
          <w:spacing w:val="320"/>
        </w:rPr>
        <w:lastRenderedPageBreak/>
        <w:t>目</w:t>
      </w:r>
      <w:r>
        <w:rPr>
          <w:rFonts w:hint="eastAsia"/>
        </w:rPr>
        <w:t>次</w:t>
      </w:r>
    </w:p>
    <w:p w:rsidR="00D951E5" w:rsidRPr="00D951E5" w:rsidRDefault="00D951E5">
      <w:pPr>
        <w:pStyle w:val="11"/>
        <w:tabs>
          <w:tab w:val="right" w:leader="dot" w:pos="9344"/>
        </w:tabs>
        <w:rPr>
          <w:rFonts w:asciiTheme="minorHAnsi" w:eastAsiaTheme="minorEastAsia" w:hAnsiTheme="minorHAnsi" w:cstheme="minorBidi"/>
          <w:noProof/>
          <w:szCs w:val="22"/>
        </w:rPr>
      </w:pPr>
      <w:r w:rsidRPr="00D951E5">
        <w:fldChar w:fldCharType="begin"/>
      </w:r>
      <w:r w:rsidRPr="00D951E5">
        <w:instrText xml:space="preserve"> TOC \o "1-1" \h </w:instrText>
      </w:r>
      <w:r w:rsidRPr="00D951E5">
        <w:fldChar w:fldCharType="separate"/>
      </w:r>
      <w:hyperlink w:anchor="_Toc214523830" w:history="1">
        <w:r w:rsidRPr="00D951E5">
          <w:rPr>
            <w:rStyle w:val="affffffe"/>
            <w:rFonts w:hint="eastAsia"/>
            <w:noProof/>
          </w:rPr>
          <w:t>前言</w:t>
        </w:r>
        <w:r w:rsidRPr="00D951E5">
          <w:rPr>
            <w:noProof/>
          </w:rPr>
          <w:tab/>
        </w:r>
        <w:r w:rsidRPr="00D951E5">
          <w:rPr>
            <w:noProof/>
          </w:rPr>
          <w:fldChar w:fldCharType="begin"/>
        </w:r>
        <w:r w:rsidRPr="00D951E5">
          <w:rPr>
            <w:noProof/>
          </w:rPr>
          <w:instrText xml:space="preserve"> PAGEREF _Toc214523830 \h </w:instrText>
        </w:r>
        <w:r w:rsidRPr="00D951E5">
          <w:rPr>
            <w:noProof/>
          </w:rPr>
        </w:r>
        <w:r w:rsidRPr="00D951E5">
          <w:rPr>
            <w:noProof/>
          </w:rPr>
          <w:fldChar w:fldCharType="separate"/>
        </w:r>
        <w:r w:rsidRPr="00D951E5">
          <w:rPr>
            <w:noProof/>
          </w:rPr>
          <w:t>II</w:t>
        </w:r>
        <w:r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1" w:history="1">
        <w:r w:rsidR="00D951E5" w:rsidRPr="00D951E5">
          <w:rPr>
            <w:rStyle w:val="affffffe"/>
            <w:noProof/>
          </w:rPr>
          <w:t>1</w:t>
        </w:r>
        <w:r w:rsidR="00D951E5">
          <w:rPr>
            <w:rStyle w:val="affffffe"/>
            <w:noProof/>
          </w:rPr>
          <w:t xml:space="preserve"> </w:t>
        </w:r>
        <w:r w:rsidR="00D951E5" w:rsidRPr="00D951E5">
          <w:rPr>
            <w:rStyle w:val="affffffe"/>
            <w:rFonts w:hint="eastAsia"/>
            <w:noProof/>
          </w:rPr>
          <w:t xml:space="preserve"> 范围</w:t>
        </w:r>
        <w:r w:rsidR="00D951E5" w:rsidRPr="00D951E5">
          <w:rPr>
            <w:noProof/>
          </w:rPr>
          <w:tab/>
        </w:r>
        <w:r w:rsidR="00D951E5" w:rsidRPr="00D951E5">
          <w:rPr>
            <w:noProof/>
          </w:rPr>
          <w:fldChar w:fldCharType="begin"/>
        </w:r>
        <w:r w:rsidR="00D951E5" w:rsidRPr="00D951E5">
          <w:rPr>
            <w:noProof/>
          </w:rPr>
          <w:instrText xml:space="preserve"> PAGEREF _Toc214523831 \h </w:instrText>
        </w:r>
        <w:r w:rsidR="00D951E5" w:rsidRPr="00D951E5">
          <w:rPr>
            <w:noProof/>
          </w:rPr>
        </w:r>
        <w:r w:rsidR="00D951E5" w:rsidRPr="00D951E5">
          <w:rPr>
            <w:noProof/>
          </w:rPr>
          <w:fldChar w:fldCharType="separate"/>
        </w:r>
        <w:r w:rsidR="00D951E5" w:rsidRPr="00D951E5">
          <w:rPr>
            <w:noProof/>
          </w:rPr>
          <w:t>1</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2" w:history="1">
        <w:r w:rsidR="00D951E5" w:rsidRPr="00D951E5">
          <w:rPr>
            <w:rStyle w:val="affffffe"/>
            <w:noProof/>
          </w:rPr>
          <w:t>2</w:t>
        </w:r>
        <w:r w:rsidR="00D951E5">
          <w:rPr>
            <w:rStyle w:val="affffffe"/>
            <w:noProof/>
          </w:rPr>
          <w:t xml:space="preserve"> </w:t>
        </w:r>
        <w:r w:rsidR="00D951E5" w:rsidRPr="00D951E5">
          <w:rPr>
            <w:rStyle w:val="affffffe"/>
            <w:rFonts w:hint="eastAsia"/>
            <w:noProof/>
          </w:rPr>
          <w:t xml:space="preserve"> 规范性引用文件</w:t>
        </w:r>
        <w:r w:rsidR="00D951E5" w:rsidRPr="00D951E5">
          <w:rPr>
            <w:noProof/>
          </w:rPr>
          <w:tab/>
        </w:r>
        <w:r w:rsidR="00D951E5" w:rsidRPr="00D951E5">
          <w:rPr>
            <w:noProof/>
          </w:rPr>
          <w:fldChar w:fldCharType="begin"/>
        </w:r>
        <w:r w:rsidR="00D951E5" w:rsidRPr="00D951E5">
          <w:rPr>
            <w:noProof/>
          </w:rPr>
          <w:instrText xml:space="preserve"> PAGEREF _Toc214523832 \h </w:instrText>
        </w:r>
        <w:r w:rsidR="00D951E5" w:rsidRPr="00D951E5">
          <w:rPr>
            <w:noProof/>
          </w:rPr>
        </w:r>
        <w:r w:rsidR="00D951E5" w:rsidRPr="00D951E5">
          <w:rPr>
            <w:noProof/>
          </w:rPr>
          <w:fldChar w:fldCharType="separate"/>
        </w:r>
        <w:r w:rsidR="00D951E5" w:rsidRPr="00D951E5">
          <w:rPr>
            <w:noProof/>
          </w:rPr>
          <w:t>1</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3" w:history="1">
        <w:r w:rsidR="00D951E5" w:rsidRPr="00D951E5">
          <w:rPr>
            <w:rStyle w:val="affffffe"/>
            <w:noProof/>
          </w:rPr>
          <w:t>3</w:t>
        </w:r>
        <w:r w:rsidR="00D951E5">
          <w:rPr>
            <w:rStyle w:val="affffffe"/>
            <w:noProof/>
          </w:rPr>
          <w:t xml:space="preserve"> </w:t>
        </w:r>
        <w:r w:rsidR="00D951E5" w:rsidRPr="00D951E5">
          <w:rPr>
            <w:rStyle w:val="affffffe"/>
            <w:rFonts w:hint="eastAsia"/>
            <w:noProof/>
          </w:rPr>
          <w:t xml:space="preserve"> 术语和定义</w:t>
        </w:r>
        <w:r w:rsidR="00D951E5" w:rsidRPr="00D951E5">
          <w:rPr>
            <w:noProof/>
          </w:rPr>
          <w:tab/>
        </w:r>
        <w:r w:rsidR="00D951E5" w:rsidRPr="00D951E5">
          <w:rPr>
            <w:noProof/>
          </w:rPr>
          <w:fldChar w:fldCharType="begin"/>
        </w:r>
        <w:r w:rsidR="00D951E5" w:rsidRPr="00D951E5">
          <w:rPr>
            <w:noProof/>
          </w:rPr>
          <w:instrText xml:space="preserve"> PAGEREF _Toc214523833 \h </w:instrText>
        </w:r>
        <w:r w:rsidR="00D951E5" w:rsidRPr="00D951E5">
          <w:rPr>
            <w:noProof/>
          </w:rPr>
        </w:r>
        <w:r w:rsidR="00D951E5" w:rsidRPr="00D951E5">
          <w:rPr>
            <w:noProof/>
          </w:rPr>
          <w:fldChar w:fldCharType="separate"/>
        </w:r>
        <w:r w:rsidR="00D951E5" w:rsidRPr="00D951E5">
          <w:rPr>
            <w:noProof/>
          </w:rPr>
          <w:t>2</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4" w:history="1">
        <w:r w:rsidR="00D951E5" w:rsidRPr="00D951E5">
          <w:rPr>
            <w:rStyle w:val="affffffe"/>
            <w:noProof/>
          </w:rPr>
          <w:t>4</w:t>
        </w:r>
        <w:r w:rsidR="00D951E5">
          <w:rPr>
            <w:rStyle w:val="affffffe"/>
            <w:noProof/>
          </w:rPr>
          <w:t xml:space="preserve"> </w:t>
        </w:r>
        <w:r w:rsidR="00D951E5" w:rsidRPr="00D951E5">
          <w:rPr>
            <w:rStyle w:val="affffffe"/>
            <w:rFonts w:hint="eastAsia"/>
            <w:noProof/>
          </w:rPr>
          <w:t xml:space="preserve"> 要求</w:t>
        </w:r>
        <w:r w:rsidR="00D951E5" w:rsidRPr="00D951E5">
          <w:rPr>
            <w:noProof/>
          </w:rPr>
          <w:tab/>
        </w:r>
        <w:r w:rsidR="00D951E5" w:rsidRPr="00D951E5">
          <w:rPr>
            <w:noProof/>
          </w:rPr>
          <w:fldChar w:fldCharType="begin"/>
        </w:r>
        <w:r w:rsidR="00D951E5" w:rsidRPr="00D951E5">
          <w:rPr>
            <w:noProof/>
          </w:rPr>
          <w:instrText xml:space="preserve"> PAGEREF _Toc214523834 \h </w:instrText>
        </w:r>
        <w:r w:rsidR="00D951E5" w:rsidRPr="00D951E5">
          <w:rPr>
            <w:noProof/>
          </w:rPr>
        </w:r>
        <w:r w:rsidR="00D951E5" w:rsidRPr="00D951E5">
          <w:rPr>
            <w:noProof/>
          </w:rPr>
          <w:fldChar w:fldCharType="separate"/>
        </w:r>
        <w:r w:rsidR="00D951E5" w:rsidRPr="00D951E5">
          <w:rPr>
            <w:noProof/>
          </w:rPr>
          <w:t>2</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5" w:history="1">
        <w:r w:rsidR="00D951E5" w:rsidRPr="00D951E5">
          <w:rPr>
            <w:rStyle w:val="affffffe"/>
            <w:noProof/>
          </w:rPr>
          <w:t>5</w:t>
        </w:r>
        <w:r w:rsidR="00D951E5">
          <w:rPr>
            <w:rStyle w:val="affffffe"/>
            <w:noProof/>
          </w:rPr>
          <w:t xml:space="preserve"> </w:t>
        </w:r>
        <w:r w:rsidR="00D951E5" w:rsidRPr="00D951E5">
          <w:rPr>
            <w:rStyle w:val="affffffe"/>
            <w:rFonts w:hint="eastAsia"/>
            <w:noProof/>
          </w:rPr>
          <w:t xml:space="preserve"> 试验方法</w:t>
        </w:r>
        <w:r w:rsidR="00D951E5" w:rsidRPr="00D951E5">
          <w:rPr>
            <w:noProof/>
          </w:rPr>
          <w:tab/>
        </w:r>
        <w:r w:rsidR="00D951E5" w:rsidRPr="00D951E5">
          <w:rPr>
            <w:noProof/>
          </w:rPr>
          <w:fldChar w:fldCharType="begin"/>
        </w:r>
        <w:r w:rsidR="00D951E5" w:rsidRPr="00D951E5">
          <w:rPr>
            <w:noProof/>
          </w:rPr>
          <w:instrText xml:space="preserve"> PAGEREF _Toc214523835 \h </w:instrText>
        </w:r>
        <w:r w:rsidR="00D951E5" w:rsidRPr="00D951E5">
          <w:rPr>
            <w:noProof/>
          </w:rPr>
        </w:r>
        <w:r w:rsidR="00D951E5" w:rsidRPr="00D951E5">
          <w:rPr>
            <w:noProof/>
          </w:rPr>
          <w:fldChar w:fldCharType="separate"/>
        </w:r>
        <w:r w:rsidR="00D951E5" w:rsidRPr="00D951E5">
          <w:rPr>
            <w:noProof/>
          </w:rPr>
          <w:t>8</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6" w:history="1">
        <w:r w:rsidR="00D951E5" w:rsidRPr="00D951E5">
          <w:rPr>
            <w:rStyle w:val="affffffe"/>
            <w:noProof/>
          </w:rPr>
          <w:t>6</w:t>
        </w:r>
        <w:r w:rsidR="00D951E5">
          <w:rPr>
            <w:rStyle w:val="affffffe"/>
            <w:noProof/>
          </w:rPr>
          <w:t xml:space="preserve"> </w:t>
        </w:r>
        <w:r w:rsidR="00D951E5" w:rsidRPr="00D951E5">
          <w:rPr>
            <w:rStyle w:val="affffffe"/>
            <w:rFonts w:hint="eastAsia"/>
            <w:noProof/>
          </w:rPr>
          <w:t xml:space="preserve"> 检验规则</w:t>
        </w:r>
        <w:r w:rsidR="00D951E5" w:rsidRPr="00D951E5">
          <w:rPr>
            <w:noProof/>
          </w:rPr>
          <w:tab/>
        </w:r>
        <w:r w:rsidR="00D951E5" w:rsidRPr="00D951E5">
          <w:rPr>
            <w:noProof/>
          </w:rPr>
          <w:fldChar w:fldCharType="begin"/>
        </w:r>
        <w:r w:rsidR="00D951E5" w:rsidRPr="00D951E5">
          <w:rPr>
            <w:noProof/>
          </w:rPr>
          <w:instrText xml:space="preserve"> PAGEREF _Toc214523836 \h </w:instrText>
        </w:r>
        <w:r w:rsidR="00D951E5" w:rsidRPr="00D951E5">
          <w:rPr>
            <w:noProof/>
          </w:rPr>
        </w:r>
        <w:r w:rsidR="00D951E5" w:rsidRPr="00D951E5">
          <w:rPr>
            <w:noProof/>
          </w:rPr>
          <w:fldChar w:fldCharType="separate"/>
        </w:r>
        <w:r w:rsidR="00D951E5" w:rsidRPr="00D951E5">
          <w:rPr>
            <w:noProof/>
          </w:rPr>
          <w:t>12</w:t>
        </w:r>
        <w:r w:rsidR="00D951E5" w:rsidRPr="00D951E5">
          <w:rPr>
            <w:noProof/>
          </w:rPr>
          <w:fldChar w:fldCharType="end"/>
        </w:r>
      </w:hyperlink>
    </w:p>
    <w:p w:rsidR="00D951E5" w:rsidRPr="00D951E5" w:rsidRDefault="00FD7211">
      <w:pPr>
        <w:pStyle w:val="11"/>
        <w:tabs>
          <w:tab w:val="right" w:leader="dot" w:pos="9344"/>
        </w:tabs>
        <w:rPr>
          <w:rFonts w:asciiTheme="minorHAnsi" w:eastAsiaTheme="minorEastAsia" w:hAnsiTheme="minorHAnsi" w:cstheme="minorBidi"/>
          <w:noProof/>
          <w:szCs w:val="22"/>
        </w:rPr>
      </w:pPr>
      <w:hyperlink w:anchor="_Toc214523837" w:history="1">
        <w:r w:rsidR="00D951E5" w:rsidRPr="00D951E5">
          <w:rPr>
            <w:rStyle w:val="affffffe"/>
            <w:noProof/>
          </w:rPr>
          <w:t>7</w:t>
        </w:r>
        <w:r w:rsidR="00D951E5">
          <w:rPr>
            <w:rStyle w:val="affffffe"/>
            <w:noProof/>
          </w:rPr>
          <w:t xml:space="preserve"> </w:t>
        </w:r>
        <w:r w:rsidR="00D951E5" w:rsidRPr="00D951E5">
          <w:rPr>
            <w:rStyle w:val="affffffe"/>
            <w:rFonts w:hint="eastAsia"/>
            <w:noProof/>
          </w:rPr>
          <w:t xml:space="preserve"> 标志、使用说明、包装、运输、贮存</w:t>
        </w:r>
        <w:r w:rsidR="00D951E5" w:rsidRPr="00D951E5">
          <w:rPr>
            <w:noProof/>
          </w:rPr>
          <w:tab/>
        </w:r>
        <w:r w:rsidR="00D951E5" w:rsidRPr="00D951E5">
          <w:rPr>
            <w:noProof/>
          </w:rPr>
          <w:fldChar w:fldCharType="begin"/>
        </w:r>
        <w:r w:rsidR="00D951E5" w:rsidRPr="00D951E5">
          <w:rPr>
            <w:noProof/>
          </w:rPr>
          <w:instrText xml:space="preserve"> PAGEREF _Toc214523837 \h </w:instrText>
        </w:r>
        <w:r w:rsidR="00D951E5" w:rsidRPr="00D951E5">
          <w:rPr>
            <w:noProof/>
          </w:rPr>
        </w:r>
        <w:r w:rsidR="00D951E5" w:rsidRPr="00D951E5">
          <w:rPr>
            <w:noProof/>
          </w:rPr>
          <w:fldChar w:fldCharType="separate"/>
        </w:r>
        <w:r w:rsidR="00D951E5" w:rsidRPr="00D951E5">
          <w:rPr>
            <w:noProof/>
          </w:rPr>
          <w:t>14</w:t>
        </w:r>
        <w:r w:rsidR="00D951E5" w:rsidRPr="00D951E5">
          <w:rPr>
            <w:noProof/>
          </w:rPr>
          <w:fldChar w:fldCharType="end"/>
        </w:r>
      </w:hyperlink>
    </w:p>
    <w:p w:rsidR="00D951E5" w:rsidRPr="00D951E5" w:rsidRDefault="00D951E5" w:rsidP="00D951E5">
      <w:pPr>
        <w:pStyle w:val="affffff2"/>
        <w:spacing w:after="468"/>
        <w:sectPr w:rsidR="00D951E5" w:rsidRPr="00D951E5" w:rsidSect="00D951E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D951E5">
        <w:fldChar w:fldCharType="end"/>
      </w:r>
    </w:p>
    <w:p w:rsidR="00F332A8" w:rsidRDefault="00F332A8" w:rsidP="00F332A8">
      <w:pPr>
        <w:pStyle w:val="a6"/>
        <w:spacing w:before="900" w:after="468"/>
      </w:pPr>
      <w:bookmarkStart w:id="21" w:name="_Toc214523830"/>
      <w:bookmarkStart w:id="22" w:name="BookMark2"/>
      <w:bookmarkEnd w:id="19"/>
      <w:r w:rsidRPr="00F332A8">
        <w:rPr>
          <w:spacing w:val="320"/>
        </w:rPr>
        <w:lastRenderedPageBreak/>
        <w:t>前</w:t>
      </w:r>
      <w:r>
        <w:t>言</w:t>
      </w:r>
      <w:bookmarkEnd w:id="20"/>
      <w:bookmarkEnd w:id="21"/>
    </w:p>
    <w:p w:rsidR="00F332A8" w:rsidRDefault="00F332A8" w:rsidP="00F332A8">
      <w:pPr>
        <w:pStyle w:val="affffb"/>
        <w:ind w:firstLine="420"/>
      </w:pPr>
      <w:r>
        <w:rPr>
          <w:rFonts w:hint="eastAsia"/>
        </w:rPr>
        <w:t>本文件按照GB/T 1.1—2020《标准化工作导则  第1部分：标准化文件的结构和起草规则》的规定起草。</w:t>
      </w:r>
    </w:p>
    <w:p w:rsidR="00F332A8" w:rsidRDefault="00F332A8" w:rsidP="00F332A8">
      <w:pPr>
        <w:pStyle w:val="afffffffffffa"/>
      </w:pPr>
      <w:r>
        <w:rPr>
          <w:rFonts w:hint="eastAsia"/>
        </w:rPr>
        <w:t>本文件代替GB/T 14531</w:t>
      </w:r>
      <w:r w:rsidR="00FF21FF" w:rsidRPr="00FF21FF">
        <w:rPr>
          <w:rFonts w:hint="eastAsia"/>
        </w:rPr>
        <w:t>—</w:t>
      </w:r>
      <w:r>
        <w:rPr>
          <w:rFonts w:hint="eastAsia"/>
        </w:rPr>
        <w:t>20</w:t>
      </w:r>
      <w:r>
        <w:t>17</w:t>
      </w:r>
      <w:r>
        <w:rPr>
          <w:rFonts w:hint="eastAsia"/>
        </w:rPr>
        <w:t>《办公家具  阅览桌、椅、凳》，与GB/T 14531</w:t>
      </w:r>
      <w:r w:rsidR="00FF21FF" w:rsidRPr="00FF21FF">
        <w:rPr>
          <w:rFonts w:hint="eastAsia"/>
        </w:rPr>
        <w:t>—</w:t>
      </w:r>
      <w:r>
        <w:rPr>
          <w:rFonts w:hint="eastAsia"/>
        </w:rPr>
        <w:t>20</w:t>
      </w:r>
      <w:r>
        <w:t>17</w:t>
      </w:r>
      <w:r>
        <w:rPr>
          <w:rFonts w:hint="eastAsia"/>
        </w:rPr>
        <w:t>相比，除结构调整和编辑性改动外，主要技术变化如下：</w:t>
      </w:r>
    </w:p>
    <w:p w:rsidR="00F332A8" w:rsidRDefault="00F332A8" w:rsidP="00CD2400">
      <w:pPr>
        <w:pStyle w:val="af5"/>
      </w:pPr>
      <w:r w:rsidRPr="00C2524A">
        <w:rPr>
          <w:rFonts w:hint="eastAsia"/>
        </w:rPr>
        <w:t>更改</w:t>
      </w:r>
      <w:r w:rsidRPr="00C2524A">
        <w:t>了</w:t>
      </w:r>
      <w:r w:rsidRPr="00C2524A">
        <w:rPr>
          <w:rFonts w:hint="eastAsia"/>
        </w:rPr>
        <w:t>外观要求</w:t>
      </w:r>
      <w:r>
        <w:rPr>
          <w:rFonts w:hint="eastAsia"/>
        </w:rPr>
        <w:t>（见</w:t>
      </w:r>
      <w:r>
        <w:t>4.2</w:t>
      </w:r>
      <w:r>
        <w:rPr>
          <w:rFonts w:hint="eastAsia"/>
        </w:rPr>
        <w:t>，2017年</w:t>
      </w:r>
      <w:r>
        <w:t>版</w:t>
      </w:r>
      <w:r>
        <w:rPr>
          <w:rFonts w:hint="eastAsia"/>
        </w:rPr>
        <w:t>的</w:t>
      </w:r>
      <w:r>
        <w:t>4.2）</w:t>
      </w:r>
      <w:r>
        <w:rPr>
          <w:rFonts w:hint="eastAsia"/>
        </w:rPr>
        <w:t>；</w:t>
      </w:r>
    </w:p>
    <w:p w:rsidR="00F332A8" w:rsidRDefault="00F332A8" w:rsidP="00CD2400">
      <w:pPr>
        <w:pStyle w:val="af5"/>
      </w:pPr>
      <w:r>
        <w:rPr>
          <w:rFonts w:hint="eastAsia"/>
        </w:rPr>
        <w:t>更改</w:t>
      </w:r>
      <w:r>
        <w:t>了</w:t>
      </w:r>
      <w:r>
        <w:rPr>
          <w:rFonts w:hint="eastAsia"/>
        </w:rPr>
        <w:t>软、硬质覆面表面耐划痕的要求和试验方法（见表4</w:t>
      </w:r>
      <w:r w:rsidRPr="00310F78">
        <w:rPr>
          <w:rFonts w:hint="eastAsia"/>
          <w:color w:val="000000" w:themeColor="text1"/>
        </w:rPr>
        <w:t>序号1</w:t>
      </w:r>
      <w:r>
        <w:rPr>
          <w:rFonts w:hint="eastAsia"/>
        </w:rPr>
        <w:t>、5</w:t>
      </w:r>
      <w:r>
        <w:t>.5.1.1</w:t>
      </w:r>
      <w:r>
        <w:rPr>
          <w:rFonts w:hint="eastAsia"/>
        </w:rPr>
        <w:t>.</w:t>
      </w:r>
      <w:r w:rsidR="0033233E">
        <w:rPr>
          <w:rFonts w:hint="eastAsia"/>
        </w:rPr>
        <w:t>2</w:t>
      </w:r>
      <w:r>
        <w:rPr>
          <w:rFonts w:hint="eastAsia"/>
        </w:rPr>
        <w:t>，2017年</w:t>
      </w:r>
      <w:r>
        <w:t>版</w:t>
      </w:r>
      <w:r>
        <w:rPr>
          <w:rFonts w:hint="eastAsia"/>
        </w:rPr>
        <w:t>的表4序号1、5</w:t>
      </w:r>
      <w:r>
        <w:t>.5.1.1）</w:t>
      </w:r>
      <w:r>
        <w:rPr>
          <w:rFonts w:hint="eastAsia"/>
        </w:rPr>
        <w:t>；</w:t>
      </w:r>
    </w:p>
    <w:p w:rsidR="00F332A8" w:rsidRDefault="00F332A8" w:rsidP="00CD2400">
      <w:pPr>
        <w:pStyle w:val="af5"/>
      </w:pPr>
      <w:r>
        <w:rPr>
          <w:rFonts w:hint="eastAsia"/>
        </w:rPr>
        <w:t>更改</w:t>
      </w:r>
      <w:r>
        <w:t>了</w:t>
      </w:r>
      <w:r>
        <w:rPr>
          <w:rFonts w:hint="eastAsia"/>
        </w:rPr>
        <w:t>软、硬质覆面表面耐干热的试验方法（见5</w:t>
      </w:r>
      <w:r>
        <w:t>.5.</w:t>
      </w:r>
      <w:r>
        <w:rPr>
          <w:rFonts w:hint="eastAsia"/>
        </w:rPr>
        <w:t>1</w:t>
      </w:r>
      <w:r>
        <w:t>.</w:t>
      </w:r>
      <w:r>
        <w:rPr>
          <w:rFonts w:hint="eastAsia"/>
        </w:rPr>
        <w:t>1.</w:t>
      </w:r>
      <w:r w:rsidR="0033233E">
        <w:rPr>
          <w:rFonts w:hint="eastAsia"/>
        </w:rPr>
        <w:t>4</w:t>
      </w:r>
      <w:r>
        <w:rPr>
          <w:rFonts w:hint="eastAsia"/>
        </w:rPr>
        <w:t>，2017年</w:t>
      </w:r>
      <w:r>
        <w:t>版</w:t>
      </w:r>
      <w:r>
        <w:rPr>
          <w:rFonts w:hint="eastAsia"/>
        </w:rPr>
        <w:t>的5</w:t>
      </w:r>
      <w:r>
        <w:t>.5.1.3）</w:t>
      </w:r>
      <w:r>
        <w:rPr>
          <w:rFonts w:hint="eastAsia"/>
        </w:rPr>
        <w:t>；</w:t>
      </w:r>
    </w:p>
    <w:p w:rsidR="00F332A8" w:rsidRDefault="00F332A8" w:rsidP="00CD2400">
      <w:pPr>
        <w:pStyle w:val="af5"/>
      </w:pPr>
      <w:r>
        <w:rPr>
          <w:rFonts w:hint="eastAsia"/>
        </w:rPr>
        <w:t>增加了软、硬质覆面表面耐湿热的要求和试验方法（见表4序号4、5.5.1.1.</w:t>
      </w:r>
      <w:r w:rsidR="0033233E">
        <w:rPr>
          <w:rFonts w:hint="eastAsia"/>
        </w:rPr>
        <w:t>5</w:t>
      </w:r>
      <w:r>
        <w:rPr>
          <w:rFonts w:hint="eastAsia"/>
        </w:rPr>
        <w:t>）</w:t>
      </w:r>
    </w:p>
    <w:p w:rsidR="00F332A8" w:rsidRDefault="00F332A8" w:rsidP="00CD2400">
      <w:pPr>
        <w:pStyle w:val="af5"/>
      </w:pPr>
      <w:r>
        <w:rPr>
          <w:rFonts w:hint="eastAsia"/>
        </w:rPr>
        <w:t>增加了软、硬质覆面抗冲击的要求</w:t>
      </w:r>
      <w:bookmarkStart w:id="23" w:name="OLE_LINK7"/>
      <w:bookmarkStart w:id="24" w:name="OLE_LINK8"/>
      <w:r>
        <w:rPr>
          <w:rFonts w:hint="eastAsia"/>
        </w:rPr>
        <w:t>和试验</w:t>
      </w:r>
      <w:bookmarkEnd w:id="23"/>
      <w:bookmarkEnd w:id="24"/>
      <w:r>
        <w:rPr>
          <w:rFonts w:hint="eastAsia"/>
        </w:rPr>
        <w:t>方法（见表4序号6、5.5.1.1.</w:t>
      </w:r>
      <w:r w:rsidR="0033233E">
        <w:rPr>
          <w:rFonts w:hint="eastAsia"/>
        </w:rPr>
        <w:t>7</w:t>
      </w:r>
      <w:r>
        <w:rPr>
          <w:rFonts w:hint="eastAsia"/>
        </w:rPr>
        <w:t>）</w:t>
      </w:r>
    </w:p>
    <w:p w:rsidR="00F332A8" w:rsidRDefault="00F332A8" w:rsidP="00CD2400">
      <w:pPr>
        <w:pStyle w:val="af5"/>
      </w:pPr>
      <w:r>
        <w:rPr>
          <w:rFonts w:hint="eastAsia"/>
        </w:rPr>
        <w:t>删除了漆膜耐冷热温差的要求及试验方法（见2017年</w:t>
      </w:r>
      <w:r>
        <w:t>版</w:t>
      </w:r>
      <w:r>
        <w:rPr>
          <w:rFonts w:hint="eastAsia"/>
        </w:rPr>
        <w:t>的表4序号7、5</w:t>
      </w:r>
      <w:r>
        <w:t>.5.1.</w:t>
      </w:r>
      <w:r>
        <w:rPr>
          <w:rFonts w:hint="eastAsia"/>
        </w:rPr>
        <w:t>7</w:t>
      </w:r>
      <w:r>
        <w:t>）</w:t>
      </w:r>
    </w:p>
    <w:p w:rsidR="00F332A8" w:rsidRDefault="00F332A8" w:rsidP="00CD2400">
      <w:pPr>
        <w:pStyle w:val="af5"/>
      </w:pPr>
      <w:r w:rsidRPr="00917059">
        <w:rPr>
          <w:rFonts w:hint="eastAsia"/>
        </w:rPr>
        <w:t>增加了家具表面耐黄变要求</w:t>
      </w:r>
      <w:r w:rsidR="007459B8" w:rsidRPr="007459B8">
        <w:rPr>
          <w:rFonts w:hint="eastAsia"/>
        </w:rPr>
        <w:t>和试验</w:t>
      </w:r>
      <w:r w:rsidRPr="00917059">
        <w:rPr>
          <w:rFonts w:hint="eastAsia"/>
        </w:rPr>
        <w:t>方法</w:t>
      </w:r>
      <w:r>
        <w:rPr>
          <w:rFonts w:hint="eastAsia"/>
        </w:rPr>
        <w:t>（见表4</w:t>
      </w:r>
      <w:r w:rsidR="00A65429">
        <w:rPr>
          <w:rFonts w:hint="eastAsia"/>
        </w:rPr>
        <w:t>序号14</w:t>
      </w:r>
      <w:r>
        <w:rPr>
          <w:rFonts w:hint="eastAsia"/>
        </w:rPr>
        <w:t>、5</w:t>
      </w:r>
      <w:r>
        <w:t>.5.1</w:t>
      </w:r>
      <w:r>
        <w:rPr>
          <w:rFonts w:hint="eastAsia"/>
        </w:rPr>
        <w:t>.2.</w:t>
      </w:r>
      <w:r w:rsidR="0033233E">
        <w:rPr>
          <w:rFonts w:hint="eastAsia"/>
        </w:rPr>
        <w:t>8</w:t>
      </w:r>
      <w:r>
        <w:t>）</w:t>
      </w:r>
      <w:r>
        <w:rPr>
          <w:rFonts w:hint="eastAsia"/>
        </w:rPr>
        <w:t>；</w:t>
      </w:r>
    </w:p>
    <w:p w:rsidR="00F332A8" w:rsidRDefault="00F332A8" w:rsidP="00CD2400">
      <w:pPr>
        <w:pStyle w:val="af5"/>
      </w:pPr>
      <w:r>
        <w:rPr>
          <w:rFonts w:hint="eastAsia"/>
        </w:rPr>
        <w:t>更改</w:t>
      </w:r>
      <w:r>
        <w:t>了耐盐浴</w:t>
      </w:r>
      <w:r>
        <w:rPr>
          <w:rFonts w:hint="eastAsia"/>
        </w:rPr>
        <w:t>的要求和试验方法（见表5</w:t>
      </w:r>
      <w:r w:rsidR="00A65429">
        <w:rPr>
          <w:rFonts w:hint="eastAsia"/>
        </w:rPr>
        <w:t>序号4</w:t>
      </w:r>
      <w:r>
        <w:rPr>
          <w:rFonts w:hint="eastAsia"/>
        </w:rPr>
        <w:t>、5</w:t>
      </w:r>
      <w:r>
        <w:t>.5.3.</w:t>
      </w:r>
      <w:r w:rsidR="0033233E">
        <w:rPr>
          <w:rFonts w:hint="eastAsia"/>
        </w:rPr>
        <w:t>5</w:t>
      </w:r>
      <w:r>
        <w:rPr>
          <w:rFonts w:hint="eastAsia"/>
        </w:rPr>
        <w:t>，2017年</w:t>
      </w:r>
      <w:r>
        <w:t>版</w:t>
      </w:r>
      <w:r>
        <w:rPr>
          <w:rFonts w:hint="eastAsia"/>
        </w:rPr>
        <w:t>的表5序号4、序号5、5</w:t>
      </w:r>
      <w:r>
        <w:t>.5.3.5）</w:t>
      </w:r>
      <w:r>
        <w:rPr>
          <w:rFonts w:hint="eastAsia"/>
        </w:rPr>
        <w:t>；</w:t>
      </w:r>
    </w:p>
    <w:p w:rsidR="00F332A8" w:rsidRDefault="00F332A8" w:rsidP="00CD2400">
      <w:pPr>
        <w:pStyle w:val="af5"/>
      </w:pPr>
      <w:r>
        <w:rPr>
          <w:rFonts w:hint="eastAsia"/>
        </w:rPr>
        <w:t>增加了耐湿摩擦的要求和试验方法（见表6</w:t>
      </w:r>
      <w:r w:rsidR="00A65429">
        <w:rPr>
          <w:rFonts w:hint="eastAsia"/>
        </w:rPr>
        <w:t>序号5</w:t>
      </w:r>
      <w:r>
        <w:rPr>
          <w:rFonts w:hint="eastAsia"/>
        </w:rPr>
        <w:t>、</w:t>
      </w:r>
      <w:r>
        <w:t>5.5.4.</w:t>
      </w:r>
      <w:r>
        <w:rPr>
          <w:rFonts w:hint="eastAsia"/>
        </w:rPr>
        <w:t>4）</w:t>
      </w:r>
    </w:p>
    <w:p w:rsidR="00F332A8" w:rsidRDefault="00F332A8" w:rsidP="00CD2400">
      <w:pPr>
        <w:pStyle w:val="af5"/>
      </w:pPr>
      <w:r>
        <w:rPr>
          <w:rFonts w:hint="eastAsia"/>
        </w:rPr>
        <w:t>增加了纺织面料</w:t>
      </w:r>
      <w:r>
        <w:t>pH</w:t>
      </w:r>
      <w:r>
        <w:rPr>
          <w:rFonts w:hint="eastAsia"/>
        </w:rPr>
        <w:t>值的要求和试验方法（见表6</w:t>
      </w:r>
      <w:r w:rsidR="00A65429">
        <w:rPr>
          <w:rFonts w:hint="eastAsia"/>
        </w:rPr>
        <w:t>序号6</w:t>
      </w:r>
      <w:r>
        <w:rPr>
          <w:rFonts w:hint="eastAsia"/>
        </w:rPr>
        <w:t>、</w:t>
      </w:r>
      <w:r>
        <w:t>5.5.4.5</w:t>
      </w:r>
      <w:r>
        <w:rPr>
          <w:rFonts w:hint="eastAsia"/>
        </w:rPr>
        <w:t>）；</w:t>
      </w:r>
    </w:p>
    <w:p w:rsidR="00F332A8" w:rsidRDefault="00F332A8" w:rsidP="00CD2400">
      <w:pPr>
        <w:pStyle w:val="af5"/>
      </w:pPr>
      <w:r>
        <w:rPr>
          <w:rFonts w:hint="eastAsia"/>
        </w:rPr>
        <w:t>增加了皮革</w:t>
      </w:r>
      <w:r>
        <w:t>pH</w:t>
      </w:r>
      <w:r>
        <w:rPr>
          <w:rFonts w:hint="eastAsia"/>
        </w:rPr>
        <w:t>值的要求和试验方法（见表6</w:t>
      </w:r>
      <w:r w:rsidR="00A65429">
        <w:rPr>
          <w:rFonts w:hint="eastAsia"/>
        </w:rPr>
        <w:t>序号7、8</w:t>
      </w:r>
      <w:r>
        <w:rPr>
          <w:rFonts w:hint="eastAsia"/>
        </w:rPr>
        <w:t>、</w:t>
      </w:r>
      <w:r>
        <w:t>5.5.4.</w:t>
      </w:r>
      <w:r>
        <w:rPr>
          <w:rFonts w:hint="eastAsia"/>
        </w:rPr>
        <w:t>6）；</w:t>
      </w:r>
    </w:p>
    <w:p w:rsidR="00F332A8" w:rsidRDefault="00F332A8" w:rsidP="00CD2400">
      <w:pPr>
        <w:pStyle w:val="af5"/>
      </w:pPr>
      <w:r w:rsidRPr="00D75D81">
        <w:t>增加了</w:t>
      </w:r>
      <w:r>
        <w:rPr>
          <w:rFonts w:hint="eastAsia"/>
        </w:rPr>
        <w:t>电气安全</w:t>
      </w:r>
      <w:r w:rsidR="00A65429">
        <w:rPr>
          <w:rFonts w:hint="eastAsia"/>
        </w:rPr>
        <w:t>中蓝光危害和电磁兼容</w:t>
      </w:r>
      <w:r>
        <w:rPr>
          <w:rFonts w:hint="eastAsia"/>
        </w:rPr>
        <w:t>的要求和试验方法（见</w:t>
      </w:r>
      <w:r w:rsidR="00A65429">
        <w:rPr>
          <w:rFonts w:hint="eastAsia"/>
        </w:rPr>
        <w:t>4.7.1.3、4.7.1.4</w:t>
      </w:r>
      <w:r>
        <w:rPr>
          <w:rFonts w:hint="eastAsia"/>
        </w:rPr>
        <w:t>、5</w:t>
      </w:r>
      <w:r>
        <w:t>.</w:t>
      </w:r>
      <w:r w:rsidR="007459B8">
        <w:rPr>
          <w:rFonts w:hint="eastAsia"/>
        </w:rPr>
        <w:t>7.1.3</w:t>
      </w:r>
      <w:r w:rsidR="00764887">
        <w:rPr>
          <w:rFonts w:hint="eastAsia"/>
        </w:rPr>
        <w:t>、5.</w:t>
      </w:r>
      <w:r w:rsidR="007459B8">
        <w:rPr>
          <w:rFonts w:hint="eastAsia"/>
        </w:rPr>
        <w:t>7.1.4</w:t>
      </w:r>
      <w:r>
        <w:t>）</w:t>
      </w:r>
      <w:r>
        <w:rPr>
          <w:rFonts w:hint="eastAsia"/>
        </w:rPr>
        <w:t>；</w:t>
      </w:r>
    </w:p>
    <w:p w:rsidR="00AB7E58" w:rsidRDefault="00AB7E58" w:rsidP="00CD2400">
      <w:pPr>
        <w:pStyle w:val="af5"/>
      </w:pPr>
      <w:r>
        <w:rPr>
          <w:rFonts w:hint="eastAsia"/>
        </w:rPr>
        <w:t>删除了</w:t>
      </w:r>
      <w:r w:rsidRPr="00AB7E58">
        <w:rPr>
          <w:rFonts w:hint="eastAsia"/>
        </w:rPr>
        <w:t>产品面料中可分解芳香胺</w:t>
      </w:r>
      <w:r>
        <w:rPr>
          <w:rFonts w:hint="eastAsia"/>
        </w:rPr>
        <w:t>的要求和试验方法</w:t>
      </w:r>
      <w:r w:rsidRPr="00AB7E58">
        <w:rPr>
          <w:rFonts w:hint="eastAsia"/>
        </w:rPr>
        <w:t>（见2017年</w:t>
      </w:r>
      <w:r w:rsidRPr="00AB7E58">
        <w:t>版</w:t>
      </w:r>
      <w:r w:rsidRPr="00AB7E58">
        <w:rPr>
          <w:rFonts w:hint="eastAsia"/>
        </w:rPr>
        <w:t>的</w:t>
      </w:r>
      <w:r>
        <w:rPr>
          <w:rFonts w:hint="eastAsia"/>
        </w:rPr>
        <w:t>4.7.3</w:t>
      </w:r>
      <w:r w:rsidRPr="00AB7E58">
        <w:rPr>
          <w:rFonts w:hint="eastAsia"/>
        </w:rPr>
        <w:t>、5</w:t>
      </w:r>
      <w:r w:rsidRPr="00AB7E58">
        <w:t>.</w:t>
      </w:r>
      <w:r>
        <w:rPr>
          <w:rFonts w:hint="eastAsia"/>
        </w:rPr>
        <w:t>7.3</w:t>
      </w:r>
      <w:r w:rsidRPr="00AB7E58">
        <w:t>）</w:t>
      </w:r>
    </w:p>
    <w:p w:rsidR="00F332A8" w:rsidRDefault="00F332A8" w:rsidP="00CD2400">
      <w:pPr>
        <w:pStyle w:val="af5"/>
      </w:pPr>
      <w:r>
        <w:rPr>
          <w:rFonts w:hint="eastAsia"/>
        </w:rPr>
        <w:t>增加了结构安全的要求和试验方法（见4.7.2、</w:t>
      </w:r>
      <w:r>
        <w:t>5.7.2</w:t>
      </w:r>
      <w:r>
        <w:rPr>
          <w:rFonts w:hint="eastAsia"/>
        </w:rPr>
        <w:t>）；</w:t>
      </w:r>
    </w:p>
    <w:p w:rsidR="00F332A8" w:rsidRPr="00F332A8" w:rsidRDefault="00F332A8" w:rsidP="00CD2400">
      <w:pPr>
        <w:pStyle w:val="af5"/>
      </w:pPr>
      <w:r>
        <w:rPr>
          <w:rFonts w:hint="eastAsia"/>
        </w:rPr>
        <w:t>增加了阻燃性能的要求和试验方法（见4.7.4、</w:t>
      </w:r>
      <w:r>
        <w:t>5.7.</w:t>
      </w:r>
      <w:r>
        <w:rPr>
          <w:rFonts w:hint="eastAsia"/>
        </w:rPr>
        <w:t>4）。</w:t>
      </w:r>
    </w:p>
    <w:p w:rsidR="00F332A8" w:rsidRDefault="00F332A8" w:rsidP="00F332A8">
      <w:pPr>
        <w:pStyle w:val="affffb"/>
        <w:ind w:firstLine="420"/>
      </w:pPr>
      <w:r>
        <w:rPr>
          <w:rFonts w:hint="eastAsia"/>
        </w:rPr>
        <w:t>本文件由</w:t>
      </w:r>
      <w:r w:rsidRPr="00F332A8">
        <w:rPr>
          <w:rFonts w:ascii="Calibri" w:hAnsi="Calibri" w:hint="eastAsia"/>
          <w:noProof w:val="0"/>
          <w:kern w:val="2"/>
          <w:szCs w:val="21"/>
        </w:rPr>
        <w:t>中国轻工业联合会</w:t>
      </w:r>
      <w:r>
        <w:rPr>
          <w:rFonts w:hint="eastAsia"/>
        </w:rPr>
        <w:t>提出。</w:t>
      </w:r>
    </w:p>
    <w:p w:rsidR="00F332A8" w:rsidRDefault="00F332A8" w:rsidP="00F332A8">
      <w:pPr>
        <w:pStyle w:val="affffb"/>
        <w:ind w:firstLine="420"/>
      </w:pPr>
      <w:r>
        <w:rPr>
          <w:rFonts w:hint="eastAsia"/>
        </w:rPr>
        <w:t>本文件由</w:t>
      </w:r>
      <w:r w:rsidRPr="00F332A8">
        <w:rPr>
          <w:rFonts w:hint="eastAsia"/>
        </w:rPr>
        <w:t>全国家具标准化技术委员会（SAC/TC 480）</w:t>
      </w:r>
      <w:r>
        <w:rPr>
          <w:rFonts w:hint="eastAsia"/>
        </w:rPr>
        <w:t>归口。</w:t>
      </w:r>
    </w:p>
    <w:p w:rsidR="00715281" w:rsidRDefault="00F332A8" w:rsidP="00715281">
      <w:pPr>
        <w:pStyle w:val="affffb"/>
        <w:ind w:firstLine="420"/>
      </w:pPr>
      <w:r>
        <w:rPr>
          <w:rFonts w:hint="eastAsia"/>
        </w:rPr>
        <w:t>本文件起草单位：</w:t>
      </w:r>
      <w:r w:rsidR="00670FFA" w:rsidRPr="00670FFA">
        <w:t>常州检验检测标准认证研究院</w:t>
      </w:r>
      <w:r w:rsidR="00670FFA">
        <w:t>、</w:t>
      </w:r>
      <w:r w:rsidR="00715281" w:rsidRPr="00715281">
        <w:rPr>
          <w:rFonts w:hint="eastAsia"/>
        </w:rPr>
        <w:t>成都市产品质量监督检验研究院、</w:t>
      </w:r>
      <w:bookmarkStart w:id="25" w:name="OLE_LINK9"/>
      <w:bookmarkStart w:id="26" w:name="OLE_LINK18"/>
      <w:r w:rsidR="00670FFA" w:rsidRPr="00670FFA">
        <w:t>江西卓尔金属设备集团有限公司</w:t>
      </w:r>
      <w:r w:rsidR="00670FFA">
        <w:t>、</w:t>
      </w:r>
      <w:r w:rsidR="00715281" w:rsidRPr="00670FFA">
        <w:rPr>
          <w:rFonts w:hint="eastAsia"/>
        </w:rPr>
        <w:t>上海市质量监督检验技术研究院有限公司</w:t>
      </w:r>
      <w:r w:rsidR="00715281">
        <w:rPr>
          <w:rFonts w:hint="eastAsia"/>
        </w:rPr>
        <w:t>、</w:t>
      </w:r>
      <w:r w:rsidR="00670FFA" w:rsidRPr="00670FFA">
        <w:t>江西阳光安全设备集团有限公司</w:t>
      </w:r>
      <w:r w:rsidR="00670FFA">
        <w:t>、</w:t>
      </w:r>
      <w:r w:rsidR="00715281" w:rsidRPr="00715281">
        <w:rPr>
          <w:rFonts w:hint="eastAsia"/>
        </w:rPr>
        <w:t>深圳必维华法商品检定有限公司、</w:t>
      </w:r>
      <w:r w:rsidR="00FA6847" w:rsidRPr="00FA6847">
        <w:rPr>
          <w:rFonts w:hint="eastAsia"/>
        </w:rPr>
        <w:t>永亨科技集团有限公司</w:t>
      </w:r>
      <w:r w:rsidR="00FA6847">
        <w:rPr>
          <w:rFonts w:hint="eastAsia"/>
        </w:rPr>
        <w:t>、</w:t>
      </w:r>
      <w:r w:rsidR="00715281" w:rsidRPr="00715281">
        <w:rPr>
          <w:rFonts w:hint="eastAsia"/>
        </w:rPr>
        <w:t>科尔卡诺集团有限公司、</w:t>
      </w:r>
      <w:r w:rsidR="00B521E4" w:rsidRPr="00B521E4">
        <w:rPr>
          <w:rFonts w:hint="eastAsia"/>
        </w:rPr>
        <w:t>千年舟新材科技集团股份有限公司、</w:t>
      </w:r>
      <w:r w:rsidR="00715281" w:rsidRPr="00715281">
        <w:rPr>
          <w:rFonts w:hint="eastAsia"/>
        </w:rPr>
        <w:t>广东中泰家具集团有限公司、</w:t>
      </w:r>
      <w:r w:rsidR="00670FFA" w:rsidRPr="00670FFA">
        <w:t>江西远洋保险设备实业集团有限公司</w:t>
      </w:r>
      <w:r w:rsidR="00670FFA">
        <w:t>、</w:t>
      </w:r>
      <w:r w:rsidR="00715281" w:rsidRPr="00715281">
        <w:rPr>
          <w:rFonts w:hint="eastAsia"/>
        </w:rPr>
        <w:t>成都汇鸿科技集团有限公司、</w:t>
      </w:r>
      <w:r w:rsidR="00670FFA" w:rsidRPr="00670FFA">
        <w:t>绍兴市耐特驱动科技有限公司</w:t>
      </w:r>
      <w:r w:rsidR="00715281">
        <w:rPr>
          <w:rFonts w:hint="eastAsia"/>
        </w:rPr>
        <w:t>、广东兆生家具有限公司、成都四通瑞坤科技有限公司、成都安</w:t>
      </w:r>
    </w:p>
    <w:p w:rsidR="00F332A8" w:rsidRDefault="00715281" w:rsidP="00715281">
      <w:pPr>
        <w:pStyle w:val="affffb"/>
        <w:ind w:firstLineChars="0" w:firstLine="0"/>
      </w:pPr>
      <w:r>
        <w:rPr>
          <w:rFonts w:hint="eastAsia"/>
        </w:rPr>
        <w:t>居天下实业有限责任公司、成都胜源鑫钢木家具有限公司</w:t>
      </w:r>
    </w:p>
    <w:bookmarkEnd w:id="25"/>
    <w:bookmarkEnd w:id="26"/>
    <w:p w:rsidR="00F332A8" w:rsidRDefault="00F332A8" w:rsidP="00715281">
      <w:pPr>
        <w:pStyle w:val="affffb"/>
        <w:ind w:firstLine="420"/>
      </w:pPr>
      <w:r>
        <w:rPr>
          <w:rFonts w:hint="eastAsia"/>
        </w:rPr>
        <w:t>本文件主要起草人：</w:t>
      </w:r>
      <w:r w:rsidR="00670FFA">
        <w:rPr>
          <w:rFonts w:hint="eastAsia"/>
        </w:rPr>
        <w:t>邓超、</w:t>
      </w:r>
      <w:r w:rsidR="00715281" w:rsidRPr="00715281">
        <w:rPr>
          <w:rFonts w:hint="eastAsia"/>
        </w:rPr>
        <w:t>余宏、</w:t>
      </w:r>
      <w:bookmarkStart w:id="27" w:name="OLE_LINK19"/>
      <w:bookmarkStart w:id="28" w:name="OLE_LINK20"/>
      <w:r w:rsidR="00B521E4" w:rsidRPr="00B521E4">
        <w:t>姚建龙</w:t>
      </w:r>
      <w:r w:rsidR="00B521E4">
        <w:t>、</w:t>
      </w:r>
      <w:r w:rsidR="00FA6847" w:rsidRPr="00FA6847">
        <w:t>顾强</w:t>
      </w:r>
      <w:r w:rsidR="00FA6847">
        <w:t>、</w:t>
      </w:r>
      <w:r w:rsidR="00C160B9">
        <w:rPr>
          <w:rFonts w:hint="eastAsia"/>
        </w:rPr>
        <w:t>逄</w:t>
      </w:r>
      <w:r w:rsidR="00715281" w:rsidRPr="00715281">
        <w:rPr>
          <w:rFonts w:hint="eastAsia"/>
        </w:rPr>
        <w:t>智宏、骆宗科、</w:t>
      </w:r>
      <w:r w:rsidR="00670FFA" w:rsidRPr="00670FFA">
        <w:t>郑洪连</w:t>
      </w:r>
      <w:bookmarkEnd w:id="27"/>
      <w:bookmarkEnd w:id="28"/>
      <w:r w:rsidR="00670FFA">
        <w:t>、</w:t>
      </w:r>
      <w:r w:rsidR="00715281">
        <w:rPr>
          <w:rFonts w:hint="eastAsia"/>
        </w:rPr>
        <w:t>谢大山</w:t>
      </w:r>
      <w:r w:rsidR="00670FFA">
        <w:t>、聂建春、</w:t>
      </w:r>
      <w:r w:rsidR="00715281" w:rsidRPr="00715281">
        <w:rPr>
          <w:rFonts w:hint="eastAsia"/>
        </w:rPr>
        <w:t>丁雪东、</w:t>
      </w:r>
      <w:r w:rsidR="00670FFA">
        <w:t>丁海新、</w:t>
      </w:r>
      <w:r w:rsidR="00715281" w:rsidRPr="00715281">
        <w:rPr>
          <w:rFonts w:hint="eastAsia"/>
        </w:rPr>
        <w:t>魏小英、</w:t>
      </w:r>
      <w:r w:rsidR="00FA6847" w:rsidRPr="00FA6847">
        <w:t>邹晓丹</w:t>
      </w:r>
      <w:r w:rsidR="00FA6847">
        <w:t>、</w:t>
      </w:r>
      <w:r w:rsidR="00715281" w:rsidRPr="00715281">
        <w:rPr>
          <w:rFonts w:hint="eastAsia"/>
        </w:rPr>
        <w:t>佐胜源、</w:t>
      </w:r>
      <w:r w:rsidR="00B521E4" w:rsidRPr="00B521E4">
        <w:t>毛善锋</w:t>
      </w:r>
      <w:r w:rsidR="00B521E4">
        <w:t>、</w:t>
      </w:r>
      <w:r w:rsidR="00715281" w:rsidRPr="00715281">
        <w:rPr>
          <w:rFonts w:hint="eastAsia"/>
        </w:rPr>
        <w:t>陈仕超、</w:t>
      </w:r>
      <w:r w:rsidR="00B521E4" w:rsidRPr="00B521E4">
        <w:t>李京蓉、</w:t>
      </w:r>
      <w:r w:rsidR="00670FFA">
        <w:t>张利平、</w:t>
      </w:r>
      <w:r w:rsidR="005E4F06">
        <w:t>王建锋</w:t>
      </w:r>
      <w:r w:rsidR="00715281">
        <w:t>、</w:t>
      </w:r>
      <w:r w:rsidR="00BE1A3E">
        <w:rPr>
          <w:rFonts w:hint="eastAsia"/>
        </w:rPr>
        <w:t>曾治中、黄文杰</w:t>
      </w:r>
      <w:r w:rsidR="00715281">
        <w:rPr>
          <w:rFonts w:hint="eastAsia"/>
        </w:rPr>
        <w:t>、杨世均。</w:t>
      </w:r>
      <w:bookmarkStart w:id="29" w:name="_GoBack"/>
      <w:bookmarkEnd w:id="29"/>
    </w:p>
    <w:p w:rsidR="00F332A8" w:rsidRPr="00F332A8" w:rsidRDefault="00F332A8" w:rsidP="00F332A8">
      <w:pPr>
        <w:pStyle w:val="affffb"/>
        <w:ind w:firstLine="420"/>
      </w:pPr>
      <w:r w:rsidRPr="00F332A8">
        <w:rPr>
          <w:rFonts w:hint="eastAsia"/>
        </w:rPr>
        <w:t>本标准及其所代替标准的历次版本发布情况为：</w:t>
      </w:r>
    </w:p>
    <w:p w:rsidR="00F332A8" w:rsidRPr="00F332A8" w:rsidRDefault="00F332A8" w:rsidP="00F332A8">
      <w:pPr>
        <w:pStyle w:val="affffb"/>
        <w:ind w:firstLine="420"/>
      </w:pPr>
      <w:r w:rsidRPr="00F332A8">
        <w:rPr>
          <w:rFonts w:hint="eastAsia"/>
        </w:rPr>
        <w:t>——</w:t>
      </w:r>
      <w:r w:rsidRPr="00F332A8">
        <w:t>1993</w:t>
      </w:r>
      <w:r w:rsidRPr="00F332A8">
        <w:rPr>
          <w:rFonts w:hint="eastAsia"/>
        </w:rPr>
        <w:t>年首次发布为GB/T 14531</w:t>
      </w:r>
      <w:r w:rsidR="00FF21FF" w:rsidRPr="00FF21FF">
        <w:rPr>
          <w:rFonts w:hint="eastAsia"/>
        </w:rPr>
        <w:t>—</w:t>
      </w:r>
      <w:r w:rsidRPr="00F332A8">
        <w:rPr>
          <w:rFonts w:hint="eastAsia"/>
        </w:rPr>
        <w:t>1993，2008年</w:t>
      </w:r>
      <w:r w:rsidRPr="00F332A8">
        <w:t>第一次修订，</w:t>
      </w:r>
      <w:r w:rsidRPr="00F332A8">
        <w:rPr>
          <w:rFonts w:hint="eastAsia"/>
        </w:rPr>
        <w:t>2017年</w:t>
      </w:r>
      <w:r w:rsidRPr="00F332A8">
        <w:t>第二次修订</w:t>
      </w:r>
      <w:r w:rsidRPr="00F332A8">
        <w:rPr>
          <w:rFonts w:hint="eastAsia"/>
        </w:rPr>
        <w:t>；</w:t>
      </w:r>
    </w:p>
    <w:p w:rsidR="00F332A8" w:rsidRPr="00F332A8" w:rsidRDefault="00F332A8" w:rsidP="00F332A8">
      <w:pPr>
        <w:pStyle w:val="affffb"/>
        <w:ind w:firstLine="420"/>
      </w:pPr>
      <w:r w:rsidRPr="00F332A8">
        <w:rPr>
          <w:rFonts w:hint="eastAsia"/>
        </w:rPr>
        <w:t>——本次为第三次修订。</w:t>
      </w:r>
    </w:p>
    <w:p w:rsidR="00F332A8" w:rsidRPr="00F332A8" w:rsidRDefault="00F332A8" w:rsidP="00F332A8">
      <w:pPr>
        <w:pStyle w:val="affffb"/>
        <w:ind w:firstLine="420"/>
        <w:sectPr w:rsidR="00F332A8" w:rsidRPr="00F332A8" w:rsidSect="00D951E5">
          <w:pgSz w:w="11906" w:h="16838" w:code="9"/>
          <w:pgMar w:top="1928" w:right="1134" w:bottom="1134" w:left="1134" w:header="1418" w:footer="1134" w:gutter="284"/>
          <w:pgNumType w:fmt="upperRoman"/>
          <w:cols w:space="425"/>
          <w:formProt w:val="0"/>
          <w:docGrid w:type="lines" w:linePitch="312"/>
        </w:sectPr>
      </w:pPr>
    </w:p>
    <w:p w:rsidR="00894836" w:rsidRPr="00934C12" w:rsidRDefault="00894836" w:rsidP="00093D25">
      <w:pPr>
        <w:spacing w:line="20" w:lineRule="exact"/>
        <w:jc w:val="center"/>
        <w:rPr>
          <w:rFonts w:ascii="黑体" w:eastAsia="黑体" w:hAnsi="黑体"/>
          <w:sz w:val="32"/>
          <w:szCs w:val="32"/>
        </w:rPr>
      </w:pPr>
      <w:bookmarkStart w:id="30"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ED842C149954458B449D407AEE54A39"/>
        </w:placeholder>
      </w:sdtPr>
      <w:sdtEndPr/>
      <w:sdtContent>
        <w:bookmarkStart w:id="31" w:name="NEW_STAND_NAME" w:displacedByCustomXml="prev"/>
        <w:p w:rsidR="00F26B7E" w:rsidRPr="00F26B7E" w:rsidRDefault="00806764" w:rsidP="0031005B">
          <w:pPr>
            <w:pStyle w:val="afffffffff8"/>
            <w:spacing w:beforeLines="1" w:before="3" w:afterLines="220" w:after="686"/>
          </w:pPr>
          <w:r>
            <w:rPr>
              <w:rFonts w:hint="eastAsia"/>
            </w:rPr>
            <w:t>办公家具</w:t>
          </w:r>
          <w:r>
            <w:t xml:space="preserve">  阅览桌、椅、凳</w:t>
          </w:r>
        </w:p>
      </w:sdtContent>
    </w:sdt>
    <w:bookmarkEnd w:id="31" w:displacedByCustomXml="prev"/>
    <w:p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0718"/>
      <w:bookmarkStart w:id="41" w:name="_Toc213362510"/>
      <w:bookmarkStart w:id="42" w:name="_Toc214523774"/>
      <w:bookmarkStart w:id="43" w:name="_Toc2145238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p>
    <w:p w:rsidR="008B0C9C" w:rsidRDefault="00806764" w:rsidP="008B0C9C">
      <w:pPr>
        <w:pStyle w:val="affffb"/>
        <w:ind w:firstLine="420"/>
      </w:pPr>
      <w:bookmarkStart w:id="44" w:name="_Toc17233326"/>
      <w:bookmarkStart w:id="45" w:name="_Toc17233334"/>
      <w:bookmarkStart w:id="46" w:name="_Toc24884212"/>
      <w:bookmarkStart w:id="47" w:name="_Toc24884219"/>
      <w:bookmarkStart w:id="48" w:name="_Toc26648466"/>
      <w:r w:rsidRPr="00806764">
        <w:rPr>
          <w:rFonts w:hint="eastAsia"/>
        </w:rPr>
        <w:t>本文件规定了阅览桌、椅、凳的要求、检验规则及标志、使用说明、包装、运输和贮存等，描述了相应的试验方法，界定了术语。</w:t>
      </w:r>
    </w:p>
    <w:p w:rsidR="00EF199A" w:rsidRDefault="00EF199A" w:rsidP="008B0C9C">
      <w:pPr>
        <w:pStyle w:val="affffb"/>
        <w:ind w:firstLine="420"/>
      </w:pPr>
      <w:r w:rsidRPr="00EF199A">
        <w:rPr>
          <w:rFonts w:hint="eastAsia"/>
        </w:rPr>
        <w:t>本文件适用于图书馆、档案馆</w:t>
      </w:r>
      <w:r>
        <w:rPr>
          <w:rFonts w:hint="eastAsia"/>
        </w:rPr>
        <w:t>及</w:t>
      </w:r>
      <w:r w:rsidRPr="00EF199A">
        <w:rPr>
          <w:rFonts w:hint="eastAsia"/>
        </w:rPr>
        <w:t>阅览室等办公场所使用的阅览桌、椅、凳类产品。</w:t>
      </w:r>
    </w:p>
    <w:p w:rsidR="00E2552F" w:rsidRDefault="00E2552F" w:rsidP="00A77CCB">
      <w:pPr>
        <w:pStyle w:val="affc"/>
        <w:spacing w:before="312" w:after="312"/>
      </w:pPr>
      <w:bookmarkStart w:id="49" w:name="_Toc26718931"/>
      <w:bookmarkStart w:id="50" w:name="_Toc26986531"/>
      <w:bookmarkStart w:id="51" w:name="_Toc26986772"/>
      <w:bookmarkStart w:id="52" w:name="_Toc97190719"/>
      <w:bookmarkStart w:id="53" w:name="_Toc213362511"/>
      <w:bookmarkStart w:id="54" w:name="_Toc214523775"/>
      <w:bookmarkStart w:id="55" w:name="_Toc214523832"/>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CE19CF9A6D004E02BBEC9650EC0712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3E10" w:rsidRPr="000C3E10" w:rsidRDefault="000C3E10" w:rsidP="00F6589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06764" w:rsidRPr="00806764" w:rsidRDefault="00806764" w:rsidP="00806764">
      <w:pPr>
        <w:pStyle w:val="affffb"/>
        <w:ind w:firstLine="420"/>
      </w:pPr>
      <w:r w:rsidRPr="00806764">
        <w:rPr>
          <w:rFonts w:hint="eastAsia"/>
        </w:rPr>
        <w:t>GB/T 1732</w:t>
      </w:r>
      <w:r w:rsidR="00FF21FF" w:rsidRPr="00FF21FF">
        <w:rPr>
          <w:rFonts w:hint="eastAsia"/>
        </w:rPr>
        <w:t>—202</w:t>
      </w:r>
      <w:r w:rsidR="00FF21FF">
        <w:rPr>
          <w:rFonts w:hint="eastAsia"/>
        </w:rPr>
        <w:t>0</w:t>
      </w:r>
      <w:r w:rsidRPr="00806764">
        <w:rPr>
          <w:rFonts w:hint="eastAsia"/>
        </w:rPr>
        <w:t xml:space="preserve">  漆膜耐冲击测定法</w:t>
      </w:r>
    </w:p>
    <w:p w:rsidR="00806764" w:rsidRPr="00806764" w:rsidRDefault="00806764" w:rsidP="00806764">
      <w:pPr>
        <w:pStyle w:val="affffb"/>
        <w:ind w:firstLine="420"/>
      </w:pPr>
      <w:r w:rsidRPr="00806764">
        <w:rPr>
          <w:rFonts w:hint="eastAsia"/>
        </w:rPr>
        <w:t>GB/T 1927.4</w:t>
      </w:r>
      <w:r w:rsidR="00C01F18" w:rsidRPr="00C01F18">
        <w:rPr>
          <w:rFonts w:hint="eastAsia"/>
        </w:rPr>
        <w:t>—2021</w:t>
      </w:r>
      <w:r w:rsidRPr="00806764">
        <w:rPr>
          <w:rFonts w:hint="eastAsia"/>
        </w:rPr>
        <w:t xml:space="preserve">  无疵小试样木材物理力学性质试验方法 第4部分：含水率测定</w:t>
      </w:r>
    </w:p>
    <w:p w:rsidR="00806764" w:rsidRPr="00806764" w:rsidRDefault="00806764" w:rsidP="00806764">
      <w:pPr>
        <w:pStyle w:val="affffb"/>
        <w:ind w:firstLine="420"/>
      </w:pPr>
      <w:r w:rsidRPr="00806764">
        <w:rPr>
          <w:rFonts w:hint="eastAsia"/>
        </w:rPr>
        <w:t>GB/T 2099.1—2021  家用和类似用途插头插座 第1部分：通用要求</w:t>
      </w:r>
    </w:p>
    <w:p w:rsidR="00806764" w:rsidRPr="00806764" w:rsidRDefault="00806764" w:rsidP="00806764">
      <w:pPr>
        <w:pStyle w:val="affffb"/>
        <w:ind w:firstLine="420"/>
      </w:pPr>
      <w:bookmarkStart w:id="56" w:name="OLE_LINK33"/>
      <w:r w:rsidRPr="00806764">
        <w:rPr>
          <w:rFonts w:hint="eastAsia"/>
        </w:rPr>
        <w:t>GB/T 2099.31—2025  家用和类似用途插头插座第31部分:装有 USB 电源的插座的特殊要求</w:t>
      </w:r>
    </w:p>
    <w:bookmarkEnd w:id="56"/>
    <w:p w:rsidR="00806764" w:rsidRPr="00806764" w:rsidRDefault="00806764" w:rsidP="00806764">
      <w:pPr>
        <w:pStyle w:val="affffb"/>
        <w:ind w:firstLine="420"/>
      </w:pPr>
      <w:r w:rsidRPr="00806764">
        <w:rPr>
          <w:rFonts w:hint="eastAsia"/>
        </w:rPr>
        <w:t xml:space="preserve">GB/T 2828.1—2012  计数抽样检验程序  第1部分:按接收质量限(AQL)检索的逐批检验抽样计划 </w:t>
      </w:r>
    </w:p>
    <w:p w:rsidR="00806764" w:rsidRPr="00806764" w:rsidRDefault="00806764" w:rsidP="00806764">
      <w:pPr>
        <w:pStyle w:val="affffb"/>
        <w:ind w:firstLine="420"/>
      </w:pPr>
      <w:r w:rsidRPr="00806764">
        <w:rPr>
          <w:rFonts w:hint="eastAsia"/>
        </w:rPr>
        <w:t>GB/T 3324—2024  木家具通用技术条件</w:t>
      </w:r>
    </w:p>
    <w:p w:rsidR="00806764" w:rsidRPr="00806764" w:rsidRDefault="00806764" w:rsidP="00806764">
      <w:pPr>
        <w:pStyle w:val="affffb"/>
        <w:ind w:firstLine="420"/>
      </w:pPr>
      <w:r w:rsidRPr="00806764">
        <w:rPr>
          <w:rFonts w:hint="eastAsia"/>
        </w:rPr>
        <w:t>GB/T 3920  纺织品  色牢度试验  耐摩擦色牢度</w:t>
      </w:r>
    </w:p>
    <w:p w:rsidR="00806764" w:rsidRPr="00806764" w:rsidRDefault="00806764" w:rsidP="00806764">
      <w:pPr>
        <w:pStyle w:val="affffb"/>
        <w:ind w:firstLine="420"/>
      </w:pPr>
      <w:r w:rsidRPr="00806764">
        <w:rPr>
          <w:rFonts w:hint="eastAsia"/>
        </w:rPr>
        <w:t>GB/T 4893.1—2021  家具表面耐冷液测定法</w:t>
      </w:r>
    </w:p>
    <w:p w:rsidR="00806764" w:rsidRPr="00806764" w:rsidRDefault="00806764" w:rsidP="00806764">
      <w:pPr>
        <w:pStyle w:val="affffb"/>
        <w:ind w:firstLine="420"/>
      </w:pPr>
      <w:r w:rsidRPr="00806764">
        <w:rPr>
          <w:rFonts w:hint="eastAsia"/>
        </w:rPr>
        <w:t>GB/T 4893.2—2020  家具表面耐湿热测定法</w:t>
      </w:r>
    </w:p>
    <w:p w:rsidR="00806764" w:rsidRPr="00806764" w:rsidRDefault="00806764" w:rsidP="00806764">
      <w:pPr>
        <w:pStyle w:val="affffb"/>
        <w:ind w:firstLine="420"/>
      </w:pPr>
      <w:r w:rsidRPr="00806764">
        <w:rPr>
          <w:rFonts w:hint="eastAsia"/>
        </w:rPr>
        <w:t>GB/T 4893.3—2020  家具表面耐干热测定法</w:t>
      </w:r>
    </w:p>
    <w:p w:rsidR="00806764" w:rsidRPr="00806764" w:rsidRDefault="00806764" w:rsidP="00806764">
      <w:pPr>
        <w:pStyle w:val="affffb"/>
        <w:ind w:firstLine="420"/>
      </w:pPr>
      <w:r w:rsidRPr="00806764">
        <w:rPr>
          <w:rFonts w:hint="eastAsia"/>
        </w:rPr>
        <w:t>GB/T 4893.4—2023  家具表面漆膜理化性能试验 第4部分:附着力交叉切割测定法</w:t>
      </w:r>
    </w:p>
    <w:p w:rsidR="00806764" w:rsidRPr="00806764" w:rsidRDefault="00806764" w:rsidP="00806764">
      <w:pPr>
        <w:pStyle w:val="affffb"/>
        <w:ind w:firstLine="420"/>
      </w:pPr>
      <w:r w:rsidRPr="00806764">
        <w:rPr>
          <w:rFonts w:hint="eastAsia"/>
        </w:rPr>
        <w:t>GB/T 4893.8—2023  家具表面漆膜理化性能试验 第8部分:耐磨性测定法</w:t>
      </w:r>
    </w:p>
    <w:p w:rsidR="00806764" w:rsidRPr="00806764" w:rsidRDefault="00806764" w:rsidP="00806764">
      <w:pPr>
        <w:pStyle w:val="affffb"/>
        <w:ind w:firstLine="420"/>
      </w:pPr>
      <w:r w:rsidRPr="00806764">
        <w:rPr>
          <w:rFonts w:hint="eastAsia"/>
        </w:rPr>
        <w:t>GB/T 4893.9—2013  家具表面漆膜理化性能试验 第9部分:抗冲击测定法</w:t>
      </w:r>
    </w:p>
    <w:p w:rsidR="00806764" w:rsidRPr="00806764" w:rsidRDefault="00806764" w:rsidP="00806764">
      <w:pPr>
        <w:pStyle w:val="affffb"/>
        <w:ind w:firstLine="420"/>
      </w:pPr>
      <w:r w:rsidRPr="00806764">
        <w:rPr>
          <w:rFonts w:hint="eastAsia"/>
        </w:rPr>
        <w:t>GB/T 5296.6  消费品使用说明  第6部分：家具</w:t>
      </w:r>
    </w:p>
    <w:p w:rsidR="00806764" w:rsidRPr="00806764" w:rsidRDefault="00806764" w:rsidP="00806764">
      <w:pPr>
        <w:pStyle w:val="affffb"/>
        <w:ind w:firstLine="420"/>
      </w:pPr>
      <w:r w:rsidRPr="00806764">
        <w:rPr>
          <w:rFonts w:hint="eastAsia"/>
        </w:rPr>
        <w:t>GB/T 6669—2008  软质泡沫聚合材料 压缩永久变形的测定</w:t>
      </w:r>
    </w:p>
    <w:p w:rsidR="00806764" w:rsidRPr="00806764" w:rsidRDefault="00806764" w:rsidP="00806764">
      <w:pPr>
        <w:pStyle w:val="affffb"/>
        <w:ind w:firstLine="420"/>
      </w:pPr>
      <w:r w:rsidRPr="00806764">
        <w:rPr>
          <w:rFonts w:hint="eastAsia"/>
        </w:rPr>
        <w:t>GB/T 6670—2008  软质泡沫聚合材料 落球法回弹性能的测定</w:t>
      </w:r>
    </w:p>
    <w:p w:rsidR="00806764" w:rsidRPr="00806764" w:rsidRDefault="00806764" w:rsidP="00806764">
      <w:pPr>
        <w:pStyle w:val="affffb"/>
        <w:ind w:firstLine="420"/>
      </w:pPr>
      <w:r w:rsidRPr="00806764">
        <w:rPr>
          <w:rFonts w:hint="eastAsia"/>
        </w:rPr>
        <w:t>GB/T 6739—2022  色漆和清漆  铅笔法测定漆膜硬度</w:t>
      </w:r>
    </w:p>
    <w:p w:rsidR="00806764" w:rsidRPr="00806764" w:rsidRDefault="00806764" w:rsidP="00806764">
      <w:pPr>
        <w:pStyle w:val="affffb"/>
        <w:ind w:firstLine="420"/>
      </w:pPr>
      <w:r w:rsidRPr="00806764">
        <w:rPr>
          <w:rFonts w:hint="eastAsia"/>
        </w:rPr>
        <w:t>GB/T 7000.201—2023  灯具 第2-1部分:特殊要求 固定式通用灯具</w:t>
      </w:r>
    </w:p>
    <w:p w:rsidR="00806764" w:rsidRPr="00806764" w:rsidRDefault="00806764" w:rsidP="00806764">
      <w:pPr>
        <w:pStyle w:val="affffb"/>
        <w:ind w:firstLine="420"/>
      </w:pPr>
      <w:bookmarkStart w:id="57" w:name="OLE_LINK26"/>
      <w:bookmarkStart w:id="58" w:name="OLE_LINK27"/>
      <w:r w:rsidRPr="00806764">
        <w:rPr>
          <w:rFonts w:hint="eastAsia"/>
        </w:rPr>
        <w:t xml:space="preserve">GB/T 7000.202—2023  </w:t>
      </w:r>
      <w:r w:rsidRPr="00806764">
        <w:t>灯具 第2-2部分:特殊要求 嵌入式灯具</w:t>
      </w:r>
    </w:p>
    <w:p w:rsidR="00806764" w:rsidRPr="00806764" w:rsidRDefault="00806764" w:rsidP="00806764">
      <w:pPr>
        <w:pStyle w:val="affffb"/>
        <w:ind w:firstLine="420"/>
      </w:pPr>
      <w:bookmarkStart w:id="59" w:name="OLE_LINK28"/>
      <w:bookmarkStart w:id="60" w:name="OLE_LINK29"/>
      <w:r w:rsidRPr="00806764">
        <w:rPr>
          <w:rFonts w:hint="eastAsia"/>
        </w:rPr>
        <w:t>GB/Z 39942—2021</w:t>
      </w:r>
      <w:bookmarkEnd w:id="59"/>
      <w:bookmarkEnd w:id="60"/>
      <w:r w:rsidRPr="00806764">
        <w:rPr>
          <w:rFonts w:hint="eastAsia"/>
        </w:rPr>
        <w:t xml:space="preserve"> </w:t>
      </w:r>
      <w:r w:rsidRPr="00806764">
        <w:t>应用GB/T 20145评价光源和灯具的蓝光危害</w:t>
      </w:r>
    </w:p>
    <w:p w:rsidR="00806764" w:rsidRPr="00806764" w:rsidRDefault="00806764" w:rsidP="00806764">
      <w:pPr>
        <w:pStyle w:val="affffb"/>
        <w:ind w:firstLine="420"/>
      </w:pPr>
      <w:bookmarkStart w:id="61" w:name="OLE_LINK30"/>
      <w:r w:rsidRPr="00806764">
        <w:rPr>
          <w:rFonts w:hint="eastAsia"/>
        </w:rPr>
        <w:t>GB 17625.1</w:t>
      </w:r>
      <w:bookmarkEnd w:id="61"/>
      <w:r w:rsidR="00B17A46" w:rsidRPr="00B17A46">
        <w:rPr>
          <w:rFonts w:hint="eastAsia"/>
        </w:rPr>
        <w:t>—202</w:t>
      </w:r>
      <w:r w:rsidR="00B17A46">
        <w:rPr>
          <w:rFonts w:hint="eastAsia"/>
        </w:rPr>
        <w:t>2</w:t>
      </w:r>
      <w:r w:rsidRPr="00806764">
        <w:rPr>
          <w:rFonts w:hint="eastAsia"/>
        </w:rPr>
        <w:t xml:space="preserve">  </w:t>
      </w:r>
      <w:r w:rsidRPr="00806764">
        <w:t>电磁兼容 限值 第1部分:谐波电流发射限值(设备每相输入电流</w:t>
      </w:r>
      <w:r w:rsidRPr="00806764">
        <w:t>≤</w:t>
      </w:r>
      <w:r w:rsidRPr="00806764">
        <w:t>16A)</w:t>
      </w:r>
    </w:p>
    <w:p w:rsidR="00806764" w:rsidRPr="00806764" w:rsidRDefault="00806764" w:rsidP="00806764">
      <w:pPr>
        <w:pStyle w:val="affffb"/>
        <w:ind w:firstLine="420"/>
      </w:pPr>
      <w:r w:rsidRPr="00806764">
        <w:rPr>
          <w:rFonts w:hint="eastAsia"/>
        </w:rPr>
        <w:t>GB/T 17743</w:t>
      </w:r>
      <w:r w:rsidR="00B17A46" w:rsidRPr="00B17A46">
        <w:rPr>
          <w:rFonts w:hint="eastAsia"/>
        </w:rPr>
        <w:t>—2021</w:t>
      </w:r>
      <w:r w:rsidRPr="00806764">
        <w:rPr>
          <w:rFonts w:hint="eastAsia"/>
        </w:rPr>
        <w:t xml:space="preserve">  </w:t>
      </w:r>
      <w:r w:rsidRPr="00806764">
        <w:t>电气照明和类似设备的无线电骚扰特性的限值和测量方法</w:t>
      </w:r>
      <w:r w:rsidRPr="00806764">
        <w:t> </w:t>
      </w:r>
    </w:p>
    <w:bookmarkEnd w:id="57"/>
    <w:bookmarkEnd w:id="58"/>
    <w:p w:rsidR="00806764" w:rsidRPr="00806764" w:rsidRDefault="00806764" w:rsidP="00806764">
      <w:pPr>
        <w:pStyle w:val="affffb"/>
        <w:ind w:firstLine="420"/>
      </w:pPr>
      <w:r w:rsidRPr="00806764">
        <w:rPr>
          <w:rFonts w:hint="eastAsia"/>
        </w:rPr>
        <w:t>GB/T 7573  纺织品 水萃取液pH值的测定</w:t>
      </w:r>
    </w:p>
    <w:p w:rsidR="00806764" w:rsidRPr="00806764" w:rsidRDefault="00806764" w:rsidP="00806764">
      <w:pPr>
        <w:pStyle w:val="affffb"/>
        <w:ind w:firstLine="420"/>
      </w:pPr>
      <w:r w:rsidRPr="00806764">
        <w:rPr>
          <w:rFonts w:hint="eastAsia"/>
        </w:rPr>
        <w:t>GB/T 9286—2021  色漆和清漆  漆膜的划格试验</w:t>
      </w:r>
    </w:p>
    <w:p w:rsidR="00806764" w:rsidRPr="00806764" w:rsidRDefault="00806764" w:rsidP="00806764">
      <w:pPr>
        <w:pStyle w:val="affffb"/>
        <w:ind w:firstLine="420"/>
      </w:pPr>
      <w:r w:rsidRPr="00806764">
        <w:rPr>
          <w:rFonts w:hint="eastAsia"/>
        </w:rPr>
        <w:t>GB/T 10357.1—2024  家具力学性能试验 第1部分:桌类强度和耐久性</w:t>
      </w:r>
    </w:p>
    <w:p w:rsidR="00806764" w:rsidRPr="00806764" w:rsidRDefault="00806764" w:rsidP="00806764">
      <w:pPr>
        <w:pStyle w:val="affffb"/>
        <w:ind w:firstLine="420"/>
      </w:pPr>
      <w:r w:rsidRPr="00806764">
        <w:rPr>
          <w:rFonts w:hint="eastAsia"/>
        </w:rPr>
        <w:t>GB/T 10357.2—2013  家具力学性能试验 第2部分:椅凳类稳定性</w:t>
      </w:r>
    </w:p>
    <w:p w:rsidR="00806764" w:rsidRPr="00806764" w:rsidRDefault="00806764" w:rsidP="00806764">
      <w:pPr>
        <w:pStyle w:val="affffb"/>
        <w:ind w:firstLine="420"/>
      </w:pPr>
      <w:r w:rsidRPr="00806764">
        <w:rPr>
          <w:rFonts w:hint="eastAsia"/>
        </w:rPr>
        <w:t>GB/T 10357.3—2025  家具力学性能试验 第3部分:椅凳类强度和耐久性</w:t>
      </w:r>
    </w:p>
    <w:p w:rsidR="00806764" w:rsidRPr="00806764" w:rsidRDefault="00806764" w:rsidP="00806764">
      <w:pPr>
        <w:pStyle w:val="affffb"/>
        <w:ind w:firstLine="420"/>
      </w:pPr>
      <w:r w:rsidRPr="00806764">
        <w:rPr>
          <w:rFonts w:hint="eastAsia"/>
        </w:rPr>
        <w:t>GB/T 10357.7—2025  家具力学性能试验 第7部分:桌类稳定性</w:t>
      </w:r>
    </w:p>
    <w:p w:rsidR="00806764" w:rsidRPr="00806764" w:rsidRDefault="00806764" w:rsidP="00806764">
      <w:pPr>
        <w:pStyle w:val="affffb"/>
        <w:ind w:firstLine="420"/>
      </w:pPr>
      <w:r w:rsidRPr="00806764">
        <w:rPr>
          <w:rFonts w:hint="eastAsia"/>
        </w:rPr>
        <w:lastRenderedPageBreak/>
        <w:t>GB/T 17657—2022  人造板及饰面人造板理化性能试验方法</w:t>
      </w:r>
    </w:p>
    <w:p w:rsidR="00806764" w:rsidRPr="00806764" w:rsidRDefault="00806764" w:rsidP="00806764">
      <w:pPr>
        <w:pStyle w:val="affffb"/>
        <w:ind w:firstLine="420"/>
      </w:pPr>
      <w:r w:rsidRPr="00806764">
        <w:rPr>
          <w:rFonts w:hint="eastAsia"/>
        </w:rPr>
        <w:t>GB 17927—2024  家具阻燃性能安全技术规范</w:t>
      </w:r>
    </w:p>
    <w:p w:rsidR="00806764" w:rsidRPr="00806764" w:rsidRDefault="00806764" w:rsidP="00806764">
      <w:pPr>
        <w:pStyle w:val="affffb"/>
        <w:ind w:firstLine="420"/>
      </w:pPr>
      <w:r w:rsidRPr="00806764">
        <w:rPr>
          <w:rFonts w:hint="eastAsia"/>
        </w:rPr>
        <w:t>GB 18584—2024  家具中有害物质限量</w:t>
      </w:r>
    </w:p>
    <w:p w:rsidR="00806764" w:rsidRPr="00806764" w:rsidRDefault="00806764" w:rsidP="00806764">
      <w:pPr>
        <w:pStyle w:val="affffb"/>
        <w:ind w:firstLine="420"/>
      </w:pPr>
      <w:r w:rsidRPr="00806764">
        <w:rPr>
          <w:rFonts w:hint="eastAsia"/>
        </w:rPr>
        <w:t>GB 28008—2024  家具结构安全技术规范</w:t>
      </w:r>
    </w:p>
    <w:p w:rsidR="00806764" w:rsidRPr="00806764" w:rsidRDefault="00806764" w:rsidP="00806764">
      <w:pPr>
        <w:pStyle w:val="affffb"/>
        <w:ind w:firstLine="420"/>
      </w:pPr>
      <w:r w:rsidRPr="00806764">
        <w:rPr>
          <w:rFonts w:hint="eastAsia"/>
        </w:rPr>
        <w:t>G</w:t>
      </w:r>
      <w:r w:rsidRPr="00806764">
        <w:t>B</w:t>
      </w:r>
      <w:r w:rsidRPr="00806764">
        <w:rPr>
          <w:rFonts w:hint="eastAsia"/>
        </w:rPr>
        <w:t xml:space="preserve">/T </w:t>
      </w:r>
      <w:r w:rsidRPr="00806764">
        <w:t>39452</w:t>
      </w:r>
      <w:r w:rsidRPr="00806764">
        <w:rPr>
          <w:rFonts w:hint="eastAsia"/>
        </w:rPr>
        <w:t>—</w:t>
      </w:r>
      <w:r w:rsidRPr="00806764">
        <w:t xml:space="preserve">2020  </w:t>
      </w:r>
      <w:r w:rsidRPr="00806764">
        <w:rPr>
          <w:rFonts w:hint="eastAsia"/>
        </w:rPr>
        <w:t>皮革 物理和机械试验 涂层粘着牢度的测定</w:t>
      </w:r>
    </w:p>
    <w:p w:rsidR="00FE05A1" w:rsidRDefault="00FE05A1" w:rsidP="00806764">
      <w:pPr>
        <w:pStyle w:val="affffb"/>
        <w:ind w:firstLine="420"/>
      </w:pPr>
      <w:r>
        <w:rPr>
          <w:rFonts w:hint="eastAsia"/>
        </w:rPr>
        <w:t>G</w:t>
      </w:r>
      <w:r w:rsidRPr="00806764">
        <w:rPr>
          <w:rFonts w:hint="eastAsia"/>
        </w:rPr>
        <w:t xml:space="preserve">B/T </w:t>
      </w:r>
      <w:r>
        <w:rPr>
          <w:rFonts w:hint="eastAsia"/>
        </w:rPr>
        <w:t>40920</w:t>
      </w:r>
      <w:r w:rsidRPr="00806764">
        <w:rPr>
          <w:rFonts w:hint="eastAsia"/>
        </w:rPr>
        <w:t>—20</w:t>
      </w:r>
      <w:r>
        <w:rPr>
          <w:rFonts w:hint="eastAsia"/>
        </w:rPr>
        <w:t>2</w:t>
      </w:r>
      <w:r w:rsidRPr="00806764">
        <w:rPr>
          <w:rFonts w:hint="eastAsia"/>
        </w:rPr>
        <w:t>1  皮革  色牢度试验</w:t>
      </w:r>
      <w:r>
        <w:rPr>
          <w:rFonts w:hint="eastAsia"/>
        </w:rPr>
        <w:t xml:space="preserve"> </w:t>
      </w:r>
      <w:r w:rsidRPr="007459B8">
        <w:rPr>
          <w:rFonts w:hint="eastAsia"/>
        </w:rPr>
        <w:t>往复式摩擦色牢度</w:t>
      </w:r>
    </w:p>
    <w:p w:rsidR="00806764" w:rsidRPr="00806764" w:rsidRDefault="00806764" w:rsidP="00FE05A1">
      <w:pPr>
        <w:pStyle w:val="affffb"/>
        <w:ind w:firstLine="420"/>
      </w:pPr>
      <w:r w:rsidRPr="00806764">
        <w:rPr>
          <w:rFonts w:hint="eastAsia"/>
        </w:rPr>
        <w:t xml:space="preserve">QB/T 1950—2024  </w:t>
      </w:r>
      <w:bookmarkStart w:id="62" w:name="OLE_LINK10"/>
      <w:r w:rsidRPr="00806764">
        <w:rPr>
          <w:rFonts w:hint="eastAsia"/>
        </w:rPr>
        <w:t>家具表面漆膜耐盐浴测定法</w:t>
      </w:r>
      <w:bookmarkEnd w:id="62"/>
    </w:p>
    <w:p w:rsidR="00806764" w:rsidRPr="00806764" w:rsidRDefault="00806764" w:rsidP="00806764">
      <w:pPr>
        <w:pStyle w:val="affffb"/>
        <w:ind w:firstLine="420"/>
      </w:pPr>
      <w:r w:rsidRPr="00806764">
        <w:rPr>
          <w:rFonts w:hint="eastAsia"/>
        </w:rPr>
        <w:t>QB/T 2724—2018  皮革  化学试验 pH的测定</w:t>
      </w:r>
    </w:p>
    <w:p w:rsidR="00806764" w:rsidRDefault="00806764" w:rsidP="00806764">
      <w:pPr>
        <w:pStyle w:val="affffb"/>
        <w:ind w:firstLine="420"/>
      </w:pPr>
      <w:r w:rsidRPr="00806764">
        <w:rPr>
          <w:rFonts w:hint="eastAsia"/>
        </w:rPr>
        <w:t>QB/T 3826—1999  轻工产品金属层和化学处理层的耐腐蚀试验方法  中性盐雾试验(NSS)法</w:t>
      </w:r>
    </w:p>
    <w:p w:rsidR="007459B8" w:rsidRPr="007459B8" w:rsidRDefault="007459B8" w:rsidP="007459B8">
      <w:pPr>
        <w:pStyle w:val="affffb"/>
        <w:ind w:firstLine="420"/>
      </w:pPr>
      <w:r w:rsidRPr="007459B8">
        <w:rPr>
          <w:rFonts w:hint="eastAsia"/>
        </w:rPr>
        <w:t xml:space="preserve">QB/T </w:t>
      </w:r>
      <w:r>
        <w:rPr>
          <w:rFonts w:hint="eastAsia"/>
        </w:rPr>
        <w:t>5660</w:t>
      </w:r>
      <w:r w:rsidRPr="007459B8">
        <w:rPr>
          <w:rFonts w:hint="eastAsia"/>
        </w:rPr>
        <w:t>—</w:t>
      </w:r>
      <w:r>
        <w:rPr>
          <w:rFonts w:hint="eastAsia"/>
        </w:rPr>
        <w:t>2021</w:t>
      </w:r>
      <w:r w:rsidRPr="007459B8">
        <w:rPr>
          <w:rFonts w:hint="eastAsia"/>
        </w:rPr>
        <w:t xml:space="preserve">  木家具表面耐黄变测定法</w:t>
      </w:r>
    </w:p>
    <w:p w:rsidR="00B265BC" w:rsidRPr="00E030F9" w:rsidRDefault="00FD59EB" w:rsidP="00FD59EB">
      <w:pPr>
        <w:pStyle w:val="affc"/>
        <w:spacing w:before="312" w:after="312"/>
      </w:pPr>
      <w:bookmarkStart w:id="63" w:name="_Toc97190720"/>
      <w:bookmarkStart w:id="64" w:name="_Toc213362512"/>
      <w:bookmarkStart w:id="65" w:name="_Toc214523776"/>
      <w:bookmarkStart w:id="66" w:name="_Toc214523833"/>
      <w:r>
        <w:rPr>
          <w:rFonts w:hint="eastAsia"/>
          <w:szCs w:val="21"/>
        </w:rPr>
        <w:t>术语和定义</w:t>
      </w:r>
      <w:bookmarkEnd w:id="63"/>
      <w:bookmarkEnd w:id="64"/>
      <w:bookmarkEnd w:id="65"/>
      <w:bookmarkEnd w:id="66"/>
    </w:p>
    <w:bookmarkStart w:id="67" w:name="_Toc26986532" w:displacedByCustomXml="next"/>
    <w:bookmarkEnd w:id="67" w:displacedByCustomXml="next"/>
    <w:sdt>
      <w:sdtPr>
        <w:id w:val="-1909835108"/>
        <w:placeholder>
          <w:docPart w:val="CE19CF9A6D004E02BBEC9650EC0712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06764" w:rsidRDefault="009465F7" w:rsidP="00806764">
          <w:pPr>
            <w:pStyle w:val="affffb"/>
            <w:ind w:firstLine="420"/>
          </w:pPr>
          <w:r w:rsidRPr="00806764">
            <w:t>GB/T 3324</w:t>
          </w:r>
          <w:r>
            <w:rPr>
              <w:rFonts w:hint="eastAsia"/>
            </w:rPr>
            <w:t>—</w:t>
          </w:r>
          <w:r w:rsidRPr="00806764">
            <w:t>2024界定的以及下列术语和定义适用于本文件。</w:t>
          </w:r>
        </w:p>
      </w:sdtContent>
    </w:sdt>
    <w:p w:rsidR="00806764" w:rsidRPr="00806764" w:rsidRDefault="00806764" w:rsidP="00806764">
      <w:pPr>
        <w:pStyle w:val="afffffffffff5"/>
        <w:ind w:left="420" w:hangingChars="200" w:hanging="420"/>
        <w:rPr>
          <w:rFonts w:ascii="黑体" w:eastAsia="黑体" w:hAnsi="黑体"/>
        </w:rPr>
      </w:pPr>
      <w:r w:rsidRPr="00806764">
        <w:rPr>
          <w:rFonts w:ascii="黑体" w:eastAsia="黑体" w:hAnsi="黑体"/>
        </w:rPr>
        <w:br/>
      </w:r>
      <w:r w:rsidRPr="00806764">
        <w:rPr>
          <w:rFonts w:ascii="黑体" w:eastAsia="黑体" w:hAnsi="黑体" w:hint="eastAsia"/>
        </w:rPr>
        <w:t>阅览桌、椅、凳  tables,chairs and stools for reading</w:t>
      </w:r>
    </w:p>
    <w:p w:rsidR="00806764" w:rsidRDefault="00806764" w:rsidP="00806764">
      <w:pPr>
        <w:pStyle w:val="affffb"/>
        <w:ind w:firstLine="420"/>
      </w:pPr>
      <w:r>
        <w:rPr>
          <w:rFonts w:hint="eastAsia"/>
        </w:rPr>
        <w:t>供</w:t>
      </w:r>
      <w:r w:rsidRPr="005420C2">
        <w:rPr>
          <w:rFonts w:hint="eastAsia"/>
        </w:rPr>
        <w:t>图书馆、档案馆、阅览室等</w:t>
      </w:r>
      <w:r>
        <w:rPr>
          <w:rFonts w:hint="eastAsia"/>
        </w:rPr>
        <w:t>办公场所进行伏案阅览的家具及配套坐具。</w:t>
      </w:r>
    </w:p>
    <w:p w:rsidR="004B3E93" w:rsidRDefault="00806764" w:rsidP="00806764">
      <w:pPr>
        <w:pStyle w:val="affc"/>
        <w:spacing w:before="312" w:after="312"/>
      </w:pPr>
      <w:bookmarkStart w:id="68" w:name="_Toc213362513"/>
      <w:bookmarkStart w:id="69" w:name="_Toc214523777"/>
      <w:bookmarkStart w:id="70" w:name="_Toc214523834"/>
      <w:r>
        <w:rPr>
          <w:rFonts w:hint="eastAsia"/>
        </w:rPr>
        <w:t>要求</w:t>
      </w:r>
      <w:bookmarkEnd w:id="68"/>
      <w:bookmarkEnd w:id="69"/>
      <w:bookmarkEnd w:id="70"/>
    </w:p>
    <w:p w:rsidR="00806764" w:rsidRDefault="00806764" w:rsidP="00806764">
      <w:pPr>
        <w:pStyle w:val="affd"/>
        <w:spacing w:before="156" w:after="156"/>
      </w:pPr>
      <w:bookmarkStart w:id="71" w:name="_Toc213362515"/>
      <w:bookmarkStart w:id="72" w:name="_Toc214523779"/>
      <w:r>
        <w:rPr>
          <w:rFonts w:hint="eastAsia"/>
        </w:rPr>
        <w:t>外观</w:t>
      </w:r>
      <w:bookmarkEnd w:id="71"/>
      <w:bookmarkEnd w:id="72"/>
    </w:p>
    <w:p w:rsidR="00CF3617" w:rsidRDefault="00806764" w:rsidP="00CF3617">
      <w:pPr>
        <w:pStyle w:val="affffb"/>
        <w:ind w:firstLine="420"/>
      </w:pPr>
      <w:r w:rsidRPr="00806764">
        <w:rPr>
          <w:rFonts w:hint="eastAsia"/>
        </w:rPr>
        <w:t>外观要求应符合表1的规定。</w:t>
      </w:r>
    </w:p>
    <w:p w:rsidR="00CF3617" w:rsidRDefault="00CF3617" w:rsidP="00CF3617">
      <w:pPr>
        <w:pStyle w:val="aff2"/>
        <w:spacing w:before="156" w:after="156"/>
      </w:pPr>
      <w:r>
        <w:rPr>
          <w:rFonts w:hint="eastAsia"/>
        </w:rPr>
        <w:t>外观要求</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5"/>
        <w:gridCol w:w="796"/>
        <w:gridCol w:w="1749"/>
        <w:gridCol w:w="4078"/>
        <w:gridCol w:w="678"/>
        <w:gridCol w:w="679"/>
      </w:tblGrid>
      <w:tr w:rsidR="00CF3617" w:rsidRPr="00CF3617" w:rsidTr="001F52C3">
        <w:trPr>
          <w:trHeight w:val="306"/>
          <w:jc w:val="center"/>
        </w:trPr>
        <w:tc>
          <w:tcPr>
            <w:tcW w:w="625" w:type="dxa"/>
            <w:vMerge w:val="restart"/>
            <w:tcBorders>
              <w:top w:val="single" w:sz="12" w:space="0" w:color="auto"/>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序号</w:t>
            </w:r>
          </w:p>
        </w:tc>
        <w:tc>
          <w:tcPr>
            <w:tcW w:w="2545" w:type="dxa"/>
            <w:gridSpan w:val="2"/>
            <w:vMerge w:val="restart"/>
            <w:tcBorders>
              <w:top w:val="single" w:sz="12" w:space="0" w:color="auto"/>
              <w:right w:val="single" w:sz="4"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检 验 项 目</w:t>
            </w:r>
          </w:p>
        </w:tc>
        <w:tc>
          <w:tcPr>
            <w:tcW w:w="4078" w:type="dxa"/>
            <w:vMerge w:val="restart"/>
            <w:tcBorders>
              <w:top w:val="single" w:sz="12" w:space="0" w:color="auto"/>
              <w:left w:val="single" w:sz="4"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要  求</w:t>
            </w:r>
          </w:p>
        </w:tc>
        <w:tc>
          <w:tcPr>
            <w:tcW w:w="1357" w:type="dxa"/>
            <w:gridSpan w:val="2"/>
            <w:tcBorders>
              <w:top w:val="single" w:sz="12" w:space="0" w:color="auto"/>
              <w:bottom w:val="single" w:sz="4" w:space="0" w:color="auto"/>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项目分类</w:t>
            </w:r>
          </w:p>
        </w:tc>
      </w:tr>
      <w:tr w:rsidR="00CF3617" w:rsidRPr="00CF3617" w:rsidTr="001F52C3">
        <w:trPr>
          <w:trHeight w:val="265"/>
          <w:jc w:val="center"/>
        </w:trPr>
        <w:tc>
          <w:tcPr>
            <w:tcW w:w="625" w:type="dxa"/>
            <w:vMerge/>
            <w:tcBorders>
              <w:left w:val="single" w:sz="12" w:space="0" w:color="auto"/>
              <w:bottom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cs="宋体"/>
                <w:kern w:val="0"/>
                <w:sz w:val="18"/>
                <w:szCs w:val="18"/>
              </w:rPr>
            </w:pPr>
          </w:p>
        </w:tc>
        <w:tc>
          <w:tcPr>
            <w:tcW w:w="2545" w:type="dxa"/>
            <w:gridSpan w:val="2"/>
            <w:vMerge/>
            <w:tcBorders>
              <w:bottom w:val="single" w:sz="12" w:space="0" w:color="auto"/>
              <w:right w:val="single" w:sz="4"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4078" w:type="dxa"/>
            <w:vMerge/>
            <w:tcBorders>
              <w:left w:val="single" w:sz="4" w:space="0" w:color="auto"/>
              <w:bottom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678" w:type="dxa"/>
            <w:tcBorders>
              <w:top w:val="single" w:sz="4" w:space="0" w:color="auto"/>
              <w:bottom w:val="single" w:sz="12" w:space="0" w:color="auto"/>
              <w:right w:val="single" w:sz="4"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基本</w:t>
            </w:r>
          </w:p>
        </w:tc>
        <w:tc>
          <w:tcPr>
            <w:tcW w:w="679" w:type="dxa"/>
            <w:tcBorders>
              <w:top w:val="single" w:sz="4" w:space="0" w:color="auto"/>
              <w:left w:val="single" w:sz="4" w:space="0" w:color="auto"/>
              <w:bottom w:val="single" w:sz="12" w:space="0" w:color="auto"/>
              <w:right w:val="single" w:sz="12"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一般</w:t>
            </w:r>
          </w:p>
        </w:tc>
      </w:tr>
      <w:tr w:rsidR="00805216" w:rsidRPr="00CF3617" w:rsidTr="001F52C3">
        <w:trPr>
          <w:trHeight w:val="446"/>
          <w:jc w:val="center"/>
        </w:trPr>
        <w:tc>
          <w:tcPr>
            <w:tcW w:w="625" w:type="dxa"/>
            <w:tcBorders>
              <w:top w:val="single" w:sz="12" w:space="0" w:color="auto"/>
              <w:left w:val="single" w:sz="12" w:space="0" w:color="auto"/>
            </w:tcBorders>
            <w:shd w:val="clear" w:color="auto" w:fill="auto"/>
            <w:vAlign w:val="center"/>
          </w:tcPr>
          <w:p w:rsidR="00805216" w:rsidRPr="00CF3617" w:rsidRDefault="00805216"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w:t>
            </w:r>
          </w:p>
        </w:tc>
        <w:tc>
          <w:tcPr>
            <w:tcW w:w="796" w:type="dxa"/>
            <w:vMerge w:val="restart"/>
            <w:tcBorders>
              <w:top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color w:val="000000"/>
                <w:kern w:val="0"/>
                <w:sz w:val="18"/>
                <w:szCs w:val="18"/>
              </w:rPr>
              <w:t>木材</w:t>
            </w:r>
          </w:p>
        </w:tc>
        <w:tc>
          <w:tcPr>
            <w:tcW w:w="1749" w:type="dxa"/>
            <w:tcBorders>
              <w:top w:val="single" w:sz="12" w:space="0" w:color="auto"/>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贯通裂缝</w:t>
            </w:r>
          </w:p>
        </w:tc>
        <w:tc>
          <w:tcPr>
            <w:tcW w:w="4078" w:type="dxa"/>
            <w:tcBorders>
              <w:top w:val="single" w:sz="12" w:space="0" w:color="auto"/>
              <w:lef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应无贯通裂缝</w:t>
            </w:r>
          </w:p>
        </w:tc>
        <w:tc>
          <w:tcPr>
            <w:tcW w:w="678" w:type="dxa"/>
            <w:tcBorders>
              <w:top w:val="single" w:sz="12" w:space="0" w:color="auto"/>
              <w:bottom w:val="single" w:sz="4" w:space="0" w:color="auto"/>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12" w:space="0" w:color="auto"/>
              <w:left w:val="single" w:sz="4" w:space="0" w:color="auto"/>
              <w:bottom w:val="single" w:sz="4" w:space="0" w:color="auto"/>
              <w:right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kern w:val="0"/>
                <w:szCs w:val="20"/>
              </w:rPr>
              <w:t>—</w:t>
            </w:r>
          </w:p>
        </w:tc>
      </w:tr>
      <w:tr w:rsidR="00805216" w:rsidRPr="00CF3617" w:rsidTr="001F52C3">
        <w:trPr>
          <w:trHeight w:val="463"/>
          <w:jc w:val="center"/>
        </w:trPr>
        <w:tc>
          <w:tcPr>
            <w:tcW w:w="625" w:type="dxa"/>
            <w:tcBorders>
              <w:left w:val="single" w:sz="12" w:space="0" w:color="auto"/>
            </w:tcBorders>
            <w:shd w:val="clear" w:color="auto" w:fill="auto"/>
            <w:vAlign w:val="center"/>
          </w:tcPr>
          <w:p w:rsidR="00805216" w:rsidRPr="00CF3617" w:rsidRDefault="00805216"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w:t>
            </w:r>
          </w:p>
        </w:tc>
        <w:tc>
          <w:tcPr>
            <w:tcW w:w="796" w:type="dxa"/>
            <w:vMerge/>
            <w:shd w:val="clear" w:color="auto" w:fill="auto"/>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749"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虫蛀</w:t>
            </w:r>
          </w:p>
        </w:tc>
        <w:tc>
          <w:tcPr>
            <w:tcW w:w="4078" w:type="dxa"/>
            <w:tcBorders>
              <w:lef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木家具中不应有虫蛀现象</w:t>
            </w:r>
          </w:p>
        </w:tc>
        <w:tc>
          <w:tcPr>
            <w:tcW w:w="678" w:type="dxa"/>
            <w:tcBorders>
              <w:top w:val="single" w:sz="4" w:space="0" w:color="auto"/>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4" w:space="0" w:color="auto"/>
              <w:left w:val="single" w:sz="4" w:space="0" w:color="auto"/>
              <w:right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kern w:val="0"/>
                <w:szCs w:val="20"/>
              </w:rPr>
              <w:t>—</w:t>
            </w:r>
          </w:p>
        </w:tc>
      </w:tr>
      <w:tr w:rsidR="00805216" w:rsidRPr="00CF3617" w:rsidTr="001F52C3">
        <w:trPr>
          <w:trHeight w:val="254"/>
          <w:jc w:val="center"/>
        </w:trPr>
        <w:tc>
          <w:tcPr>
            <w:tcW w:w="625" w:type="dxa"/>
            <w:tcBorders>
              <w:left w:val="single" w:sz="12" w:space="0" w:color="auto"/>
            </w:tcBorders>
            <w:shd w:val="clear" w:color="auto" w:fill="auto"/>
            <w:vAlign w:val="center"/>
          </w:tcPr>
          <w:p w:rsidR="00805216" w:rsidRPr="00CF3617" w:rsidRDefault="00805216"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w:t>
            </w:r>
          </w:p>
        </w:tc>
        <w:tc>
          <w:tcPr>
            <w:tcW w:w="796" w:type="dxa"/>
            <w:vMerge/>
            <w:shd w:val="clear" w:color="auto" w:fill="auto"/>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749"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腐朽材</w:t>
            </w:r>
          </w:p>
        </w:tc>
        <w:tc>
          <w:tcPr>
            <w:tcW w:w="4078" w:type="dxa"/>
            <w:tcBorders>
              <w:lef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外表应无腐朽材，内表轻微腐朽面积不应超过零件面积的20%</w:t>
            </w:r>
          </w:p>
        </w:tc>
        <w:tc>
          <w:tcPr>
            <w:tcW w:w="678"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left w:val="single" w:sz="4" w:space="0" w:color="auto"/>
              <w:right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kern w:val="0"/>
                <w:szCs w:val="20"/>
              </w:rPr>
              <w:t>—</w:t>
            </w:r>
          </w:p>
        </w:tc>
      </w:tr>
      <w:tr w:rsidR="00805216" w:rsidRPr="00CF3617" w:rsidTr="001F52C3">
        <w:trPr>
          <w:trHeight w:val="419"/>
          <w:jc w:val="center"/>
        </w:trPr>
        <w:tc>
          <w:tcPr>
            <w:tcW w:w="625" w:type="dxa"/>
            <w:tcBorders>
              <w:left w:val="single" w:sz="12" w:space="0" w:color="auto"/>
            </w:tcBorders>
            <w:shd w:val="clear" w:color="auto" w:fill="auto"/>
            <w:vAlign w:val="center"/>
          </w:tcPr>
          <w:p w:rsidR="00805216" w:rsidRPr="00CF3617" w:rsidRDefault="00805216"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4</w:t>
            </w:r>
          </w:p>
        </w:tc>
        <w:tc>
          <w:tcPr>
            <w:tcW w:w="796" w:type="dxa"/>
            <w:vMerge/>
            <w:shd w:val="clear" w:color="auto" w:fill="auto"/>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749"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树脂囊</w:t>
            </w:r>
          </w:p>
        </w:tc>
        <w:tc>
          <w:tcPr>
            <w:tcW w:w="4078" w:type="dxa"/>
            <w:tcBorders>
              <w:lef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外表和存放物品部位用材应无树脂囊</w:t>
            </w:r>
          </w:p>
        </w:tc>
        <w:tc>
          <w:tcPr>
            <w:tcW w:w="678"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kern w:val="0"/>
                <w:szCs w:val="20"/>
              </w:rPr>
              <w:t>—</w:t>
            </w:r>
          </w:p>
        </w:tc>
        <w:tc>
          <w:tcPr>
            <w:tcW w:w="679" w:type="dxa"/>
            <w:tcBorders>
              <w:left w:val="single" w:sz="4" w:space="0" w:color="auto"/>
              <w:right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1F52C3">
        <w:trPr>
          <w:trHeight w:val="132"/>
          <w:jc w:val="center"/>
        </w:trPr>
        <w:tc>
          <w:tcPr>
            <w:tcW w:w="625" w:type="dxa"/>
            <w:tcBorders>
              <w:left w:val="single" w:sz="12" w:space="0" w:color="auto"/>
            </w:tcBorders>
            <w:shd w:val="clear" w:color="auto" w:fill="auto"/>
            <w:vAlign w:val="center"/>
          </w:tcPr>
          <w:p w:rsidR="00805216" w:rsidRPr="00CF3617" w:rsidRDefault="00805216"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5</w:t>
            </w:r>
          </w:p>
        </w:tc>
        <w:tc>
          <w:tcPr>
            <w:tcW w:w="796" w:type="dxa"/>
            <w:vMerge/>
            <w:shd w:val="clear" w:color="auto" w:fill="auto"/>
          </w:tcPr>
          <w:p w:rsidR="00805216" w:rsidRPr="00CF3617" w:rsidRDefault="00805216" w:rsidP="00CF3617">
            <w:pPr>
              <w:widowControl/>
              <w:tabs>
                <w:tab w:val="center" w:pos="4201"/>
                <w:tab w:val="right" w:leader="dot" w:pos="9298"/>
              </w:tabs>
              <w:autoSpaceDE w:val="0"/>
              <w:autoSpaceDN w:val="0"/>
              <w:adjustRightInd/>
              <w:spacing w:line="240" w:lineRule="auto"/>
              <w:ind w:firstLineChars="311" w:firstLine="560"/>
              <w:rPr>
                <w:rFonts w:ascii="宋体" w:hAnsi="宋体"/>
                <w:kern w:val="0"/>
                <w:sz w:val="18"/>
                <w:szCs w:val="18"/>
              </w:rPr>
            </w:pPr>
          </w:p>
        </w:tc>
        <w:tc>
          <w:tcPr>
            <w:tcW w:w="1749"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节子</w:t>
            </w:r>
          </w:p>
        </w:tc>
        <w:tc>
          <w:tcPr>
            <w:tcW w:w="4078" w:type="dxa"/>
            <w:tcBorders>
              <w:lef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外表节子宽度不应超过材宽的1/3，直径不超过12mm。（特殊设计要求除外）</w:t>
            </w:r>
          </w:p>
        </w:tc>
        <w:tc>
          <w:tcPr>
            <w:tcW w:w="678" w:type="dxa"/>
            <w:tcBorders>
              <w:right w:val="single" w:sz="4"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kern w:val="0"/>
                <w:szCs w:val="20"/>
              </w:rPr>
              <w:t>—</w:t>
            </w:r>
          </w:p>
        </w:tc>
        <w:tc>
          <w:tcPr>
            <w:tcW w:w="679" w:type="dxa"/>
            <w:tcBorders>
              <w:left w:val="single" w:sz="4" w:space="0" w:color="auto"/>
              <w:right w:val="single" w:sz="12" w:space="0" w:color="auto"/>
            </w:tcBorders>
            <w:shd w:val="clear" w:color="auto" w:fill="auto"/>
            <w:vAlign w:val="center"/>
          </w:tcPr>
          <w:p w:rsidR="00805216" w:rsidRPr="00CF3617" w:rsidRDefault="00805216"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1F52C3">
        <w:trPr>
          <w:trHeight w:val="132"/>
          <w:jc w:val="center"/>
        </w:trPr>
        <w:tc>
          <w:tcPr>
            <w:tcW w:w="625" w:type="dxa"/>
            <w:tcBorders>
              <w:left w:val="single" w:sz="12" w:space="0" w:color="auto"/>
            </w:tcBorders>
            <w:shd w:val="clear" w:color="auto" w:fill="auto"/>
            <w:vAlign w:val="center"/>
          </w:tcPr>
          <w:p w:rsidR="00805216" w:rsidRDefault="00805216" w:rsidP="001F52C3">
            <w:pPr>
              <w:pStyle w:val="afffffffffffa"/>
              <w:tabs>
                <w:tab w:val="clear" w:pos="4201"/>
                <w:tab w:val="clear" w:pos="9298"/>
              </w:tabs>
              <w:ind w:firstLineChars="0" w:firstLine="0"/>
              <w:jc w:val="center"/>
              <w:rPr>
                <w:rFonts w:hAnsi="宋体"/>
                <w:sz w:val="18"/>
                <w:szCs w:val="18"/>
              </w:rPr>
            </w:pPr>
            <w:r>
              <w:rPr>
                <w:rFonts w:hAnsi="宋体" w:hint="eastAsia"/>
                <w:sz w:val="18"/>
                <w:szCs w:val="18"/>
              </w:rPr>
              <w:t>6</w:t>
            </w:r>
          </w:p>
        </w:tc>
        <w:tc>
          <w:tcPr>
            <w:tcW w:w="796" w:type="dxa"/>
            <w:vMerge/>
            <w:shd w:val="clear" w:color="auto" w:fill="auto"/>
          </w:tcPr>
          <w:p w:rsidR="00805216" w:rsidRDefault="00805216" w:rsidP="001F52C3">
            <w:pPr>
              <w:pStyle w:val="afffffffffffa"/>
              <w:ind w:firstLineChars="0" w:firstLine="0"/>
              <w:rPr>
                <w:rFonts w:hAnsi="宋体"/>
                <w:sz w:val="18"/>
                <w:szCs w:val="18"/>
              </w:rPr>
            </w:pPr>
          </w:p>
        </w:tc>
        <w:tc>
          <w:tcPr>
            <w:tcW w:w="1749" w:type="dxa"/>
            <w:tcBorders>
              <w:right w:val="single" w:sz="4" w:space="0" w:color="auto"/>
            </w:tcBorders>
            <w:shd w:val="clear" w:color="auto" w:fill="auto"/>
            <w:vAlign w:val="center"/>
          </w:tcPr>
          <w:p w:rsidR="00805216" w:rsidRDefault="00805216" w:rsidP="001F52C3">
            <w:pPr>
              <w:pStyle w:val="afffffffffffa"/>
              <w:ind w:firstLineChars="0" w:firstLine="0"/>
              <w:jc w:val="center"/>
              <w:rPr>
                <w:rFonts w:hAnsi="宋体"/>
                <w:sz w:val="18"/>
                <w:szCs w:val="18"/>
              </w:rPr>
            </w:pPr>
            <w:r>
              <w:rPr>
                <w:rFonts w:hAnsi="宋体" w:hint="eastAsia"/>
                <w:sz w:val="18"/>
                <w:szCs w:val="18"/>
              </w:rPr>
              <w:t>死节、孔洞、夹皮和树脂道、树胶道</w:t>
            </w:r>
          </w:p>
        </w:tc>
        <w:tc>
          <w:tcPr>
            <w:tcW w:w="4078" w:type="dxa"/>
            <w:tcBorders>
              <w:left w:val="single" w:sz="4" w:space="0" w:color="auto"/>
            </w:tcBorders>
            <w:shd w:val="clear" w:color="auto" w:fill="auto"/>
            <w:vAlign w:val="center"/>
          </w:tcPr>
          <w:p w:rsidR="00805216" w:rsidRDefault="00805216" w:rsidP="001F52C3">
            <w:pPr>
              <w:pStyle w:val="afffffffffffa"/>
              <w:ind w:firstLineChars="0" w:firstLine="0"/>
              <w:rPr>
                <w:rFonts w:hAnsi="宋体"/>
                <w:sz w:val="18"/>
                <w:szCs w:val="18"/>
              </w:rPr>
            </w:pPr>
            <w:r>
              <w:rPr>
                <w:rFonts w:hAnsi="宋体" w:hint="eastAsia"/>
                <w:sz w:val="18"/>
                <w:szCs w:val="18"/>
              </w:rPr>
              <w:t>应进行修补加工（最大单个长度或直径小于5mm的缺陷不计），修补后缺陷数外表不超过4个，内表不超过6个（设计要求除外）</w:t>
            </w:r>
          </w:p>
        </w:tc>
        <w:tc>
          <w:tcPr>
            <w:tcW w:w="678" w:type="dxa"/>
            <w:tcBorders>
              <w:right w:val="single" w:sz="4" w:space="0" w:color="auto"/>
            </w:tcBorders>
            <w:shd w:val="clear" w:color="auto" w:fill="auto"/>
            <w:vAlign w:val="center"/>
          </w:tcPr>
          <w:p w:rsidR="00805216" w:rsidRDefault="00805216" w:rsidP="001F52C3">
            <w:pPr>
              <w:pStyle w:val="afffffffffffa"/>
              <w:ind w:firstLineChars="0" w:firstLine="0"/>
              <w:jc w:val="center"/>
              <w:rPr>
                <w:rFonts w:hAnsi="宋体"/>
                <w:sz w:val="18"/>
                <w:szCs w:val="18"/>
              </w:rPr>
            </w:pPr>
            <w:r>
              <w:rPr>
                <w:rFonts w:hAnsi="宋体" w:hint="eastAsia"/>
                <w:sz w:val="18"/>
                <w:szCs w:val="18"/>
              </w:rPr>
              <w:sym w:font="Symbol" w:char="F0D6"/>
            </w:r>
          </w:p>
        </w:tc>
        <w:tc>
          <w:tcPr>
            <w:tcW w:w="679" w:type="dxa"/>
            <w:tcBorders>
              <w:left w:val="single" w:sz="4" w:space="0" w:color="auto"/>
              <w:right w:val="single" w:sz="12" w:space="0" w:color="auto"/>
            </w:tcBorders>
            <w:shd w:val="clear" w:color="auto" w:fill="auto"/>
            <w:vAlign w:val="center"/>
          </w:tcPr>
          <w:p w:rsidR="00805216" w:rsidRDefault="00805216" w:rsidP="001F52C3">
            <w:pPr>
              <w:pStyle w:val="afffffffffffa"/>
              <w:ind w:firstLineChars="0" w:firstLine="0"/>
              <w:jc w:val="center"/>
            </w:pPr>
            <w:r>
              <w:t>—</w:t>
            </w:r>
          </w:p>
        </w:tc>
      </w:tr>
    </w:tbl>
    <w:p w:rsidR="00CF3617" w:rsidRPr="00CF3617" w:rsidRDefault="00CF3617" w:rsidP="00CF3617">
      <w:pPr>
        <w:pageBreakBefore/>
        <w:widowControl/>
        <w:autoSpaceDE w:val="0"/>
        <w:autoSpaceDN w:val="0"/>
        <w:adjustRightInd/>
        <w:spacing w:beforeLines="50" w:before="156" w:afterLines="50" w:after="156" w:line="240" w:lineRule="auto"/>
        <w:jc w:val="center"/>
        <w:rPr>
          <w:rFonts w:ascii="黑体" w:eastAsia="黑体" w:hAnsi="黑体"/>
          <w:kern w:val="0"/>
          <w:szCs w:val="20"/>
        </w:rPr>
      </w:pPr>
      <w:r w:rsidRPr="00CF3617">
        <w:rPr>
          <w:rFonts w:ascii="黑体" w:eastAsia="黑体" w:hAnsi="黑体" w:hint="eastAsia"/>
          <w:kern w:val="0"/>
          <w:szCs w:val="20"/>
        </w:rPr>
        <w:lastRenderedPageBreak/>
        <w:t>表1  外观要求</w:t>
      </w:r>
      <w:r w:rsidRPr="00CF3617">
        <w:rPr>
          <w:rFonts w:ascii="宋体" w:hAnsi="宋体" w:hint="eastAsia"/>
          <w:kern w:val="0"/>
          <w:szCs w:val="20"/>
        </w:rPr>
        <w:t>（续）</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5"/>
        <w:gridCol w:w="796"/>
        <w:gridCol w:w="1466"/>
        <w:gridCol w:w="4361"/>
        <w:gridCol w:w="678"/>
        <w:gridCol w:w="679"/>
      </w:tblGrid>
      <w:tr w:rsidR="00CF3617" w:rsidRPr="00CF3617" w:rsidTr="00D5026B">
        <w:trPr>
          <w:trHeight w:val="306"/>
          <w:jc w:val="center"/>
        </w:trPr>
        <w:tc>
          <w:tcPr>
            <w:tcW w:w="625" w:type="dxa"/>
            <w:vMerge w:val="restart"/>
            <w:tcBorders>
              <w:top w:val="single" w:sz="12" w:space="0" w:color="auto"/>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序号</w:t>
            </w:r>
          </w:p>
        </w:tc>
        <w:tc>
          <w:tcPr>
            <w:tcW w:w="2262" w:type="dxa"/>
            <w:gridSpan w:val="2"/>
            <w:vMerge w:val="restart"/>
            <w:tcBorders>
              <w:top w:val="single" w:sz="12" w:space="0" w:color="auto"/>
              <w:bottom w:val="single" w:sz="12"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检 验 项 目</w:t>
            </w:r>
          </w:p>
        </w:tc>
        <w:tc>
          <w:tcPr>
            <w:tcW w:w="4361" w:type="dxa"/>
            <w:vMerge w:val="restart"/>
            <w:tcBorders>
              <w:top w:val="single" w:sz="12" w:space="0" w:color="auto"/>
              <w:lef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要  求</w:t>
            </w:r>
          </w:p>
        </w:tc>
        <w:tc>
          <w:tcPr>
            <w:tcW w:w="1357" w:type="dxa"/>
            <w:gridSpan w:val="2"/>
            <w:tcBorders>
              <w:top w:val="single" w:sz="12" w:space="0" w:color="auto"/>
              <w:bottom w:val="single" w:sz="4" w:space="0" w:color="auto"/>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项目分类</w:t>
            </w:r>
          </w:p>
        </w:tc>
      </w:tr>
      <w:tr w:rsidR="00CF3617" w:rsidRPr="00CF3617" w:rsidTr="00D5026B">
        <w:trPr>
          <w:trHeight w:val="265"/>
          <w:jc w:val="center"/>
        </w:trPr>
        <w:tc>
          <w:tcPr>
            <w:tcW w:w="625" w:type="dxa"/>
            <w:vMerge/>
            <w:tcBorders>
              <w:left w:val="single" w:sz="12" w:space="0" w:color="auto"/>
              <w:bottom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cs="宋体"/>
                <w:kern w:val="0"/>
                <w:sz w:val="18"/>
                <w:szCs w:val="18"/>
              </w:rPr>
            </w:pPr>
          </w:p>
        </w:tc>
        <w:tc>
          <w:tcPr>
            <w:tcW w:w="2262" w:type="dxa"/>
            <w:gridSpan w:val="2"/>
            <w:vMerge/>
            <w:tcBorders>
              <w:top w:val="single" w:sz="12" w:space="0" w:color="auto"/>
              <w:bottom w:val="single" w:sz="12"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4361" w:type="dxa"/>
            <w:vMerge/>
            <w:tcBorders>
              <w:left w:val="single" w:sz="6" w:space="0" w:color="auto"/>
              <w:bottom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678" w:type="dxa"/>
            <w:tcBorders>
              <w:top w:val="single" w:sz="4" w:space="0" w:color="auto"/>
              <w:bottom w:val="single" w:sz="12" w:space="0" w:color="auto"/>
              <w:right w:val="single" w:sz="4"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基本</w:t>
            </w:r>
          </w:p>
        </w:tc>
        <w:tc>
          <w:tcPr>
            <w:tcW w:w="679" w:type="dxa"/>
            <w:tcBorders>
              <w:top w:val="single" w:sz="4" w:space="0" w:color="auto"/>
              <w:left w:val="single" w:sz="4" w:space="0" w:color="auto"/>
              <w:bottom w:val="single" w:sz="12" w:space="0" w:color="auto"/>
              <w:right w:val="single" w:sz="12"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一般</w:t>
            </w:r>
          </w:p>
        </w:tc>
      </w:tr>
      <w:tr w:rsidR="007459B8" w:rsidRPr="00CF3617" w:rsidTr="00D5026B">
        <w:trPr>
          <w:trHeight w:val="132"/>
          <w:jc w:val="center"/>
        </w:trPr>
        <w:tc>
          <w:tcPr>
            <w:tcW w:w="625" w:type="dxa"/>
            <w:tcBorders>
              <w:left w:val="single" w:sz="12" w:space="0" w:color="auto"/>
            </w:tcBorders>
            <w:shd w:val="clear" w:color="auto" w:fill="auto"/>
            <w:vAlign w:val="center"/>
          </w:tcPr>
          <w:p w:rsidR="007459B8" w:rsidRDefault="007459B8" w:rsidP="007459B8">
            <w:pPr>
              <w:pStyle w:val="afffffffffffa"/>
              <w:tabs>
                <w:tab w:val="clear" w:pos="4201"/>
                <w:tab w:val="clear" w:pos="9298"/>
              </w:tabs>
              <w:ind w:firstLineChars="0" w:firstLine="0"/>
              <w:jc w:val="center"/>
              <w:rPr>
                <w:rFonts w:hAnsi="宋体"/>
                <w:sz w:val="18"/>
                <w:szCs w:val="18"/>
              </w:rPr>
            </w:pPr>
            <w:r>
              <w:rPr>
                <w:rFonts w:hAnsi="宋体" w:hint="eastAsia"/>
                <w:sz w:val="18"/>
                <w:szCs w:val="18"/>
              </w:rPr>
              <w:t>7</w:t>
            </w:r>
          </w:p>
        </w:tc>
        <w:tc>
          <w:tcPr>
            <w:tcW w:w="796" w:type="dxa"/>
            <w:shd w:val="clear" w:color="auto" w:fill="auto"/>
            <w:vAlign w:val="center"/>
          </w:tcPr>
          <w:p w:rsidR="007459B8" w:rsidRDefault="007459B8" w:rsidP="007459B8">
            <w:pPr>
              <w:pStyle w:val="afffffffffffa"/>
              <w:ind w:firstLineChars="0" w:firstLine="0"/>
              <w:jc w:val="center"/>
              <w:rPr>
                <w:rFonts w:hAnsi="宋体"/>
                <w:sz w:val="18"/>
                <w:szCs w:val="18"/>
              </w:rPr>
            </w:pPr>
            <w:r w:rsidRPr="00CF3617">
              <w:rPr>
                <w:rFonts w:hAnsi="宋体" w:hint="eastAsia"/>
                <w:color w:val="000000"/>
                <w:sz w:val="18"/>
                <w:szCs w:val="18"/>
              </w:rPr>
              <w:t>木材</w:t>
            </w:r>
          </w:p>
        </w:tc>
        <w:tc>
          <w:tcPr>
            <w:tcW w:w="1466" w:type="dxa"/>
            <w:tcBorders>
              <w:top w:val="single" w:sz="6" w:space="0" w:color="auto"/>
              <w:bottom w:val="single" w:sz="6" w:space="0" w:color="auto"/>
              <w:right w:val="single" w:sz="6" w:space="0" w:color="auto"/>
            </w:tcBorders>
            <w:shd w:val="clear" w:color="auto" w:fill="auto"/>
            <w:vAlign w:val="center"/>
          </w:tcPr>
          <w:p w:rsidR="007459B8" w:rsidRDefault="007459B8" w:rsidP="007459B8">
            <w:pPr>
              <w:pStyle w:val="afffffffffffa"/>
              <w:ind w:firstLineChars="0" w:firstLine="0"/>
              <w:jc w:val="center"/>
              <w:rPr>
                <w:rFonts w:hAnsi="宋体"/>
                <w:color w:val="C00000"/>
                <w:sz w:val="18"/>
                <w:szCs w:val="18"/>
              </w:rPr>
            </w:pPr>
            <w:r w:rsidRPr="001714D2">
              <w:rPr>
                <w:rFonts w:hAnsi="宋体" w:hint="eastAsia"/>
                <w:color w:val="000000" w:themeColor="text1"/>
                <w:sz w:val="18"/>
                <w:szCs w:val="18"/>
              </w:rPr>
              <w:t>其他轻微材质缺陷</w:t>
            </w:r>
            <w:r w:rsidRPr="001714D2">
              <w:rPr>
                <w:rFonts w:hAnsi="宋体" w:hint="eastAsia"/>
                <w:color w:val="000000" w:themeColor="text1"/>
                <w:sz w:val="18"/>
                <w:szCs w:val="18"/>
                <w:vertAlign w:val="superscript"/>
              </w:rPr>
              <w:t>a</w:t>
            </w:r>
          </w:p>
        </w:tc>
        <w:tc>
          <w:tcPr>
            <w:tcW w:w="4361" w:type="dxa"/>
            <w:tcBorders>
              <w:left w:val="single" w:sz="6" w:space="0" w:color="auto"/>
            </w:tcBorders>
            <w:shd w:val="clear" w:color="auto" w:fill="auto"/>
            <w:vAlign w:val="center"/>
          </w:tcPr>
          <w:p w:rsidR="007459B8" w:rsidRDefault="007459B8" w:rsidP="007459B8">
            <w:pPr>
              <w:pStyle w:val="afffffffffffa"/>
              <w:ind w:firstLineChars="0" w:firstLine="0"/>
              <w:rPr>
                <w:rFonts w:hAnsi="宋体"/>
                <w:sz w:val="18"/>
                <w:szCs w:val="18"/>
              </w:rPr>
            </w:pPr>
            <w:r>
              <w:rPr>
                <w:rFonts w:hAnsi="宋体" w:hint="eastAsia"/>
                <w:sz w:val="18"/>
                <w:szCs w:val="18"/>
              </w:rPr>
              <w:t>如裂缝（贯通裂缝除外）、钝棱等，应进行修补加工</w:t>
            </w:r>
          </w:p>
        </w:tc>
        <w:tc>
          <w:tcPr>
            <w:tcW w:w="678" w:type="dxa"/>
            <w:tcBorders>
              <w:right w:val="single" w:sz="4" w:space="0" w:color="auto"/>
            </w:tcBorders>
            <w:shd w:val="clear" w:color="auto" w:fill="auto"/>
            <w:vAlign w:val="center"/>
          </w:tcPr>
          <w:p w:rsidR="007459B8" w:rsidRDefault="007459B8" w:rsidP="007459B8">
            <w:pPr>
              <w:pStyle w:val="afffffffffffa"/>
              <w:tabs>
                <w:tab w:val="clear" w:pos="4201"/>
                <w:tab w:val="clear" w:pos="9298"/>
              </w:tabs>
              <w:spacing w:line="260" w:lineRule="exact"/>
              <w:ind w:firstLineChars="0" w:firstLine="0"/>
              <w:jc w:val="center"/>
            </w:pPr>
            <w:r>
              <w:t>—</w:t>
            </w:r>
          </w:p>
        </w:tc>
        <w:tc>
          <w:tcPr>
            <w:tcW w:w="679" w:type="dxa"/>
            <w:tcBorders>
              <w:left w:val="single" w:sz="4" w:space="0" w:color="auto"/>
              <w:right w:val="single" w:sz="12" w:space="0" w:color="auto"/>
            </w:tcBorders>
            <w:shd w:val="clear" w:color="auto" w:fill="auto"/>
            <w:vAlign w:val="center"/>
          </w:tcPr>
          <w:p w:rsidR="007459B8" w:rsidRDefault="007459B8" w:rsidP="007459B8">
            <w:pPr>
              <w:jc w:val="center"/>
            </w:pPr>
            <w:r>
              <w:rPr>
                <w:rFonts w:hAnsi="宋体" w:hint="eastAsia"/>
                <w:sz w:val="18"/>
                <w:szCs w:val="18"/>
              </w:rPr>
              <w:sym w:font="Symbol" w:char="F0D6"/>
            </w:r>
          </w:p>
        </w:tc>
      </w:tr>
      <w:tr w:rsidR="00CF3617" w:rsidRPr="00CF3617" w:rsidTr="0044398E">
        <w:trPr>
          <w:trHeight w:val="421"/>
          <w:jc w:val="center"/>
        </w:trPr>
        <w:tc>
          <w:tcPr>
            <w:tcW w:w="625" w:type="dxa"/>
            <w:tcBorders>
              <w:top w:val="single" w:sz="4" w:space="0" w:color="auto"/>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8</w:t>
            </w:r>
          </w:p>
        </w:tc>
        <w:tc>
          <w:tcPr>
            <w:tcW w:w="796" w:type="dxa"/>
            <w:vMerge w:val="restart"/>
            <w:tcBorders>
              <w:top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color w:val="000000"/>
                <w:kern w:val="0"/>
                <w:sz w:val="18"/>
                <w:szCs w:val="18"/>
              </w:rPr>
              <w:t>软硬质覆面人造板</w:t>
            </w:r>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干花、湿花</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外表应无干花、湿花</w:t>
            </w:r>
          </w:p>
        </w:tc>
        <w:tc>
          <w:tcPr>
            <w:tcW w:w="678" w:type="dxa"/>
            <w:tcBorders>
              <w:top w:val="single" w:sz="4" w:space="0" w:color="auto"/>
              <w:right w:val="single" w:sz="4"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4" w:space="0" w:color="auto"/>
              <w:left w:val="single" w:sz="4" w:space="0" w:color="auto"/>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CF3617" w:rsidRPr="00CF3617" w:rsidTr="0044398E">
        <w:trPr>
          <w:trHeight w:val="411"/>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9</w:t>
            </w:r>
          </w:p>
        </w:tc>
        <w:tc>
          <w:tcPr>
            <w:tcW w:w="796" w:type="dxa"/>
            <w:vMerge/>
            <w:tcBorders>
              <w:top w:val="nil"/>
              <w:bottom w:val="single" w:sz="6"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内表干花、湿花面积不超过板面的5%</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CF3617" w:rsidRPr="00CF3617" w:rsidTr="0044398E">
        <w:trPr>
          <w:trHeight w:val="439"/>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10</w:t>
            </w:r>
          </w:p>
        </w:tc>
        <w:tc>
          <w:tcPr>
            <w:tcW w:w="796" w:type="dxa"/>
            <w:vMerge/>
            <w:tcBorders>
              <w:top w:val="nil"/>
              <w:bottom w:val="single" w:sz="6" w:space="0" w:color="auto"/>
            </w:tcBorders>
            <w:shd w:val="clear" w:color="auto" w:fill="auto"/>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污斑</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同一板面外表，允许1处，面积在（3～30）mm</w:t>
            </w:r>
            <w:r w:rsidRPr="00CF3617">
              <w:rPr>
                <w:rFonts w:ascii="宋体" w:hAnsi="宋体" w:hint="eastAsia"/>
                <w:kern w:val="0"/>
                <w:sz w:val="18"/>
                <w:szCs w:val="18"/>
                <w:vertAlign w:val="superscript"/>
              </w:rPr>
              <w:t>2</w:t>
            </w:r>
            <w:r w:rsidRPr="00CF3617">
              <w:rPr>
                <w:rFonts w:ascii="宋体" w:hAnsi="宋体" w:hint="eastAsia"/>
                <w:kern w:val="0"/>
                <w:sz w:val="18"/>
                <w:szCs w:val="18"/>
              </w:rPr>
              <w:t>内</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CF3617" w:rsidRPr="00CF3617" w:rsidTr="0044398E">
        <w:trPr>
          <w:trHeight w:val="346"/>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11</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表面划痕</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外表应无明显划痕</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CF3617" w:rsidRPr="00CF3617" w:rsidTr="0044398E">
        <w:trPr>
          <w:trHeight w:val="375"/>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12</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表面压痕</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外表应无明显压痕</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CF3617" w:rsidRPr="00CF3617" w:rsidTr="0044398E">
        <w:trPr>
          <w:trHeight w:val="35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13</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色差</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外表应无明显色差</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CF3617" w:rsidRPr="00CF3617" w:rsidTr="0044398E">
        <w:trPr>
          <w:trHeight w:val="35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14</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鼓泡、鼓包、龟裂、分层</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外表应无鼓泡、鼓包、龟裂、分层</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35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15</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466" w:type="dxa"/>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皱纹、疵点</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Ansi="宋体" w:hint="eastAsia"/>
                <w:color w:val="000000"/>
                <w:kern w:val="0"/>
                <w:sz w:val="18"/>
                <w:szCs w:val="18"/>
              </w:rPr>
              <w:t>应无皱纹、疵点</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bookmarkStart w:id="73" w:name="OLE_LINK6"/>
            <w:r w:rsidRPr="00454C0A">
              <w:rPr>
                <w:rFonts w:ascii="宋体" w:hAnsi="宋体" w:hint="eastAsia"/>
                <w:color w:val="000000" w:themeColor="text1"/>
                <w:kern w:val="0"/>
                <w:sz w:val="18"/>
                <w:szCs w:val="18"/>
              </w:rPr>
              <w:sym w:font="Symbol" w:char="F0D6"/>
            </w:r>
            <w:bookmarkEnd w:id="73"/>
          </w:p>
        </w:tc>
      </w:tr>
      <w:tr w:rsidR="00CF3617" w:rsidRPr="00CF3617" w:rsidTr="0044398E">
        <w:trPr>
          <w:trHeight w:val="283"/>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16</w:t>
            </w:r>
          </w:p>
        </w:tc>
        <w:tc>
          <w:tcPr>
            <w:tcW w:w="796" w:type="dxa"/>
            <w:vMerge w:val="restart"/>
            <w:tcBorders>
              <w:top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bookmarkStart w:id="74" w:name="OLE_LINK31"/>
            <w:bookmarkStart w:id="75" w:name="OLE_LINK32"/>
            <w:r w:rsidRPr="00CF3617">
              <w:rPr>
                <w:rFonts w:ascii="宋体" w:hAnsi="宋体" w:hint="eastAsia"/>
                <w:color w:val="000000"/>
                <w:kern w:val="0"/>
                <w:sz w:val="18"/>
                <w:szCs w:val="18"/>
              </w:rPr>
              <w:t>金属件</w:t>
            </w:r>
            <w:bookmarkEnd w:id="74"/>
            <w:bookmarkEnd w:id="75"/>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管材</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Ansi="宋体" w:hint="eastAsia"/>
                <w:color w:val="000000"/>
                <w:kern w:val="0"/>
                <w:sz w:val="18"/>
                <w:szCs w:val="18"/>
              </w:rPr>
              <w:t>应无裂缝、叠缝</w:t>
            </w:r>
          </w:p>
        </w:tc>
        <w:tc>
          <w:tcPr>
            <w:tcW w:w="678" w:type="dxa"/>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283"/>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17</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Ansi="宋体" w:hint="eastAsia"/>
                <w:color w:val="000000"/>
                <w:kern w:val="0"/>
                <w:sz w:val="18"/>
                <w:szCs w:val="18"/>
              </w:rPr>
              <w:t>外露管口端面应封闭</w:t>
            </w:r>
          </w:p>
        </w:tc>
        <w:tc>
          <w:tcPr>
            <w:tcW w:w="678" w:type="dxa"/>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283"/>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18</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Ansi="宋体" w:hint="eastAsia"/>
                <w:color w:val="000000"/>
                <w:kern w:val="0"/>
                <w:sz w:val="18"/>
                <w:szCs w:val="18"/>
              </w:rPr>
              <w:t>圆管和扁线管弯曲处弧形应圆滑一致</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int="eastAsia"/>
                <w:color w:val="000000" w:themeColor="text1"/>
                <w:kern w:val="0"/>
                <w:szCs w:val="20"/>
              </w:rPr>
              <w:sym w:font="Symbol" w:char="F0D6"/>
            </w:r>
          </w:p>
        </w:tc>
      </w:tr>
      <w:tr w:rsidR="00CF3617" w:rsidRPr="00CF3617" w:rsidTr="0044398E">
        <w:trPr>
          <w:trHeight w:val="283"/>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19</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电镀件</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Ansi="宋体" w:hint="eastAsia"/>
                <w:color w:val="000000"/>
                <w:kern w:val="0"/>
                <w:sz w:val="18"/>
                <w:szCs w:val="18"/>
              </w:rPr>
              <w:t>应无露底、毛刺、镀层脱落、锈蚀等</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90"/>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20</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ind w:firstLineChars="200" w:firstLine="360"/>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int="eastAsia"/>
                <w:color w:val="000000"/>
                <w:kern w:val="0"/>
                <w:sz w:val="18"/>
                <w:szCs w:val="18"/>
              </w:rPr>
              <w:t>应无起泡、烧焦,无光泽(整体异色)、针孔、裂纹、斑点等</w:t>
            </w:r>
            <w:r w:rsidRPr="00CF3617">
              <w:rPr>
                <w:rFonts w:ascii="宋体" w:hint="eastAsia"/>
                <w:color w:val="000000"/>
                <w:kern w:val="0"/>
                <w:sz w:val="18"/>
                <w:szCs w:val="18"/>
                <w:vertAlign w:val="superscript"/>
              </w:rPr>
              <w:t>a</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Ansi="宋体" w:hint="eastAsia"/>
                <w:color w:val="000000" w:themeColor="text1"/>
                <w:kern w:val="0"/>
                <w:sz w:val="18"/>
                <w:szCs w:val="18"/>
              </w:rPr>
              <w:sym w:font="Symbol" w:char="F0D6"/>
            </w:r>
          </w:p>
        </w:tc>
      </w:tr>
      <w:tr w:rsidR="00CF3617" w:rsidRPr="00CF3617" w:rsidTr="0044398E">
        <w:trPr>
          <w:trHeight w:val="115"/>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21</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焊接件</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int="eastAsia"/>
                <w:color w:val="000000"/>
                <w:kern w:val="0"/>
                <w:sz w:val="18"/>
                <w:szCs w:val="18"/>
              </w:rPr>
              <w:t>焊接处应无脱焊、虚焊、焊穿、错位</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22</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焊接处应无夹渣、气孔、焊瘤、焊丝头、咬边、飞溅</w:t>
            </w:r>
            <w:r w:rsidRPr="00CF3617">
              <w:rPr>
                <w:rFonts w:ascii="宋体" w:hint="eastAsia"/>
                <w:color w:val="000000"/>
                <w:kern w:val="0"/>
                <w:sz w:val="18"/>
                <w:szCs w:val="18"/>
                <w:vertAlign w:val="superscript"/>
              </w:rPr>
              <w:t>a</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454C0A">
              <w:rPr>
                <w:rFonts w:ascii="宋体" w:hAnsi="宋体" w:hint="eastAsia"/>
                <w:color w:val="000000" w:themeColor="text1"/>
                <w:kern w:val="0"/>
                <w:sz w:val="18"/>
                <w:szCs w:val="18"/>
              </w:rPr>
              <w:sym w:font="Symbol" w:char="F0D6"/>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23</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int="eastAsia"/>
                <w:color w:val="000000"/>
                <w:kern w:val="0"/>
                <w:sz w:val="18"/>
                <w:szCs w:val="18"/>
              </w:rPr>
              <w:t>焊接处表面波纹应均匀</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color w:val="000000" w:themeColor="text1"/>
                <w:kern w:val="0"/>
                <w:szCs w:val="20"/>
              </w:rPr>
            </w:pPr>
            <w:r w:rsidRPr="00454C0A">
              <w:rPr>
                <w:rFonts w:ascii="宋体" w:hAnsi="宋体" w:hint="eastAsia"/>
                <w:color w:val="000000" w:themeColor="text1"/>
                <w:kern w:val="0"/>
                <w:sz w:val="18"/>
                <w:szCs w:val="18"/>
              </w:rPr>
              <w:sym w:font="Symbol" w:char="F0D6"/>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24</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喷漆(塑)涂层</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应无漏喷、锈蚀、脱色、掉色等</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25</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应光滑均匀,色泽一致,应无流挂、疙瘩、皱皮、飞漆等</w:t>
            </w:r>
            <w:r w:rsidRPr="00CF3617">
              <w:rPr>
                <w:rFonts w:ascii="宋体" w:hint="eastAsia"/>
                <w:color w:val="000000"/>
                <w:kern w:val="0"/>
                <w:sz w:val="18"/>
                <w:szCs w:val="18"/>
                <w:vertAlign w:val="superscript"/>
              </w:rPr>
              <w:t>a</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r w:rsidRPr="00454C0A">
              <w:rPr>
                <w:rFonts w:ascii="宋体" w:hAnsi="宋体" w:hint="eastAsia"/>
                <w:color w:val="000000" w:themeColor="text1"/>
                <w:kern w:val="0"/>
                <w:sz w:val="18"/>
                <w:szCs w:val="18"/>
              </w:rPr>
              <w:sym w:font="Symbol" w:char="F0D6"/>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26</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合金件等其他</w:t>
            </w:r>
          </w:p>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金属件</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应无锈</w:t>
            </w:r>
            <w:r w:rsidRPr="00CF3617">
              <w:rPr>
                <w:rFonts w:ascii="宋体"/>
                <w:color w:val="000000"/>
                <w:kern w:val="0"/>
                <w:sz w:val="18"/>
                <w:szCs w:val="18"/>
              </w:rPr>
              <w:t>蚀、氧化膜脱落、</w:t>
            </w:r>
            <w:r w:rsidRPr="00CF3617">
              <w:rPr>
                <w:rFonts w:ascii="宋体" w:hint="eastAsia"/>
                <w:color w:val="000000"/>
                <w:kern w:val="0"/>
                <w:sz w:val="18"/>
                <w:szCs w:val="18"/>
              </w:rPr>
              <w:t>刃口、毛刺、锐棱</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Ansi="宋体" w:hint="eastAsia"/>
                <w:color w:val="000000" w:themeColor="text1"/>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282"/>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27</w:t>
            </w:r>
          </w:p>
        </w:tc>
        <w:tc>
          <w:tcPr>
            <w:tcW w:w="796" w:type="dxa"/>
            <w:vMerge/>
            <w:tcBorders>
              <w:top w:val="nil"/>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p>
        </w:tc>
        <w:tc>
          <w:tcPr>
            <w:tcW w:w="1466" w:type="dxa"/>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color w:val="000000"/>
                <w:kern w:val="0"/>
                <w:sz w:val="18"/>
                <w:szCs w:val="18"/>
              </w:rPr>
              <w:t>表</w:t>
            </w:r>
            <w:r w:rsidRPr="00CF3617">
              <w:rPr>
                <w:rFonts w:ascii="宋体" w:hint="eastAsia"/>
                <w:color w:val="000000"/>
                <w:kern w:val="0"/>
                <w:sz w:val="18"/>
                <w:szCs w:val="18"/>
              </w:rPr>
              <w:t>面应</w:t>
            </w:r>
            <w:r w:rsidRPr="00CF3617">
              <w:rPr>
                <w:rFonts w:ascii="宋体"/>
                <w:color w:val="000000"/>
                <w:kern w:val="0"/>
                <w:sz w:val="18"/>
                <w:szCs w:val="18"/>
              </w:rPr>
              <w:t>细密，</w:t>
            </w:r>
            <w:r w:rsidRPr="00CF3617">
              <w:rPr>
                <w:rFonts w:ascii="宋体" w:hint="eastAsia"/>
                <w:color w:val="000000"/>
                <w:kern w:val="0"/>
                <w:sz w:val="18"/>
                <w:szCs w:val="18"/>
              </w:rPr>
              <w:t>应无</w:t>
            </w:r>
            <w:r w:rsidRPr="00CF3617">
              <w:rPr>
                <w:rFonts w:ascii="宋体"/>
                <w:color w:val="000000"/>
                <w:kern w:val="0"/>
                <w:sz w:val="18"/>
                <w:szCs w:val="18"/>
              </w:rPr>
              <w:t>裂纹</w:t>
            </w:r>
            <w:r w:rsidRPr="00CF3617">
              <w:rPr>
                <w:rFonts w:ascii="宋体" w:hint="eastAsia"/>
                <w:color w:val="000000"/>
                <w:kern w:val="0"/>
                <w:sz w:val="18"/>
                <w:szCs w:val="18"/>
              </w:rPr>
              <w:t>、</w:t>
            </w:r>
            <w:r w:rsidRPr="00CF3617">
              <w:rPr>
                <w:rFonts w:ascii="宋体"/>
                <w:color w:val="000000"/>
                <w:kern w:val="0"/>
                <w:sz w:val="18"/>
                <w:szCs w:val="18"/>
              </w:rPr>
              <w:t>黑斑等</w:t>
            </w:r>
            <w:r w:rsidRPr="00CF3617">
              <w:rPr>
                <w:rFonts w:ascii="宋体"/>
                <w:color w:val="000000"/>
                <w:kern w:val="0"/>
                <w:sz w:val="18"/>
                <w:szCs w:val="18"/>
                <w:vertAlign w:val="superscript"/>
              </w:rPr>
              <w:t>a</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C00000"/>
                <w:kern w:val="0"/>
                <w:sz w:val="18"/>
                <w:szCs w:val="18"/>
              </w:rPr>
            </w:pPr>
            <w:r w:rsidRPr="00454C0A">
              <w:rPr>
                <w:rFonts w:ascii="宋体" w:hAnsi="宋体" w:hint="eastAsia"/>
                <w:color w:val="000000" w:themeColor="text1"/>
                <w:kern w:val="0"/>
                <w:sz w:val="18"/>
                <w:szCs w:val="18"/>
              </w:rPr>
              <w:sym w:font="Symbol" w:char="F0D6"/>
            </w:r>
          </w:p>
        </w:tc>
      </w:tr>
      <w:tr w:rsidR="00CF3617" w:rsidRPr="00CF3617" w:rsidTr="0044398E">
        <w:trPr>
          <w:trHeight w:val="348"/>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28</w:t>
            </w:r>
          </w:p>
        </w:tc>
        <w:tc>
          <w:tcPr>
            <w:tcW w:w="2262" w:type="dxa"/>
            <w:gridSpan w:val="2"/>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玻璃件</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hint="eastAsia"/>
                <w:color w:val="000000"/>
                <w:kern w:val="0"/>
                <w:sz w:val="18"/>
                <w:szCs w:val="18"/>
              </w:rPr>
              <w:t>外露</w:t>
            </w:r>
            <w:r w:rsidRPr="00CF3617">
              <w:rPr>
                <w:rFonts w:ascii="宋体"/>
                <w:color w:val="000000"/>
                <w:kern w:val="0"/>
                <w:sz w:val="18"/>
                <w:szCs w:val="18"/>
              </w:rPr>
              <w:t>周边应磨边处理，</w:t>
            </w:r>
            <w:r w:rsidRPr="00CF3617">
              <w:rPr>
                <w:rFonts w:ascii="宋体" w:hint="eastAsia"/>
                <w:color w:val="000000"/>
                <w:kern w:val="0"/>
                <w:sz w:val="18"/>
                <w:szCs w:val="18"/>
              </w:rPr>
              <w:t>安装牢固</w:t>
            </w:r>
          </w:p>
        </w:tc>
        <w:tc>
          <w:tcPr>
            <w:tcW w:w="678" w:type="dxa"/>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000000"/>
                <w:kern w:val="0"/>
                <w:szCs w:val="20"/>
              </w:rPr>
            </w:pPr>
            <w:r w:rsidRPr="00CF3617">
              <w:rPr>
                <w:rFonts w:ascii="宋体" w:hAnsi="宋体" w:hint="eastAsia"/>
                <w:color w:val="000000"/>
                <w:kern w:val="0"/>
                <w:sz w:val="18"/>
                <w:szCs w:val="18"/>
              </w:rPr>
              <w:sym w:font="Symbol" w:char="F0D6"/>
            </w:r>
          </w:p>
        </w:tc>
        <w:tc>
          <w:tcPr>
            <w:tcW w:w="679" w:type="dxa"/>
            <w:tcBorders>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143"/>
          <w:jc w:val="center"/>
        </w:trPr>
        <w:tc>
          <w:tcPr>
            <w:tcW w:w="625" w:type="dxa"/>
            <w:tcBorders>
              <w:left w:val="single" w:sz="12"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29</w:t>
            </w:r>
          </w:p>
        </w:tc>
        <w:tc>
          <w:tcPr>
            <w:tcW w:w="2262" w:type="dxa"/>
            <w:gridSpan w:val="2"/>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hAnsi="宋体"/>
                <w:color w:val="000000"/>
                <w:kern w:val="0"/>
                <w:sz w:val="18"/>
                <w:szCs w:val="18"/>
              </w:rPr>
            </w:pPr>
            <w:r w:rsidRPr="00CF3617">
              <w:rPr>
                <w:rFonts w:ascii="宋体"/>
                <w:color w:val="000000"/>
                <w:kern w:val="0"/>
                <w:sz w:val="18"/>
                <w:szCs w:val="18"/>
              </w:rPr>
              <w:t>玻璃应</w:t>
            </w:r>
            <w:r w:rsidRPr="00CF3617">
              <w:rPr>
                <w:rFonts w:ascii="宋体" w:hint="eastAsia"/>
                <w:color w:val="000000"/>
                <w:kern w:val="0"/>
                <w:sz w:val="18"/>
                <w:szCs w:val="18"/>
              </w:rPr>
              <w:t>光洁平滑，</w:t>
            </w:r>
            <w:r w:rsidRPr="00CF3617">
              <w:rPr>
                <w:rFonts w:ascii="宋体"/>
                <w:color w:val="000000"/>
                <w:kern w:val="0"/>
                <w:sz w:val="18"/>
                <w:szCs w:val="18"/>
              </w:rPr>
              <w:t>不</w:t>
            </w:r>
            <w:r w:rsidRPr="00CF3617">
              <w:rPr>
                <w:rFonts w:ascii="宋体" w:hint="eastAsia"/>
                <w:color w:val="000000"/>
                <w:kern w:val="0"/>
                <w:sz w:val="18"/>
                <w:szCs w:val="18"/>
              </w:rPr>
              <w:t>应</w:t>
            </w:r>
            <w:r w:rsidRPr="00CF3617">
              <w:rPr>
                <w:rFonts w:ascii="宋体"/>
                <w:color w:val="000000"/>
                <w:kern w:val="0"/>
                <w:sz w:val="18"/>
                <w:szCs w:val="18"/>
              </w:rPr>
              <w:t>有裂纹</w:t>
            </w:r>
            <w:r w:rsidRPr="00CF3617">
              <w:rPr>
                <w:rFonts w:ascii="宋体" w:hint="eastAsia"/>
                <w:color w:val="000000"/>
                <w:kern w:val="0"/>
                <w:sz w:val="18"/>
                <w:szCs w:val="18"/>
              </w:rPr>
              <w:t>、</w:t>
            </w:r>
            <w:r w:rsidRPr="00CF3617">
              <w:rPr>
                <w:rFonts w:ascii="宋体"/>
                <w:color w:val="000000"/>
                <w:kern w:val="0"/>
                <w:sz w:val="18"/>
                <w:szCs w:val="18"/>
              </w:rPr>
              <w:t>划伤、沙粒、疙瘩和麻点等缺陷</w:t>
            </w:r>
            <w:r w:rsidRPr="00CF3617">
              <w:rPr>
                <w:rFonts w:ascii="宋体"/>
                <w:color w:val="000000"/>
                <w:kern w:val="0"/>
                <w:sz w:val="18"/>
                <w:szCs w:val="18"/>
                <w:vertAlign w:val="superscript"/>
              </w:rPr>
              <w:t>a</w:t>
            </w:r>
          </w:p>
        </w:tc>
        <w:tc>
          <w:tcPr>
            <w:tcW w:w="678" w:type="dxa"/>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000000"/>
                <w:kern w:val="0"/>
                <w:szCs w:val="20"/>
              </w:rPr>
            </w:pPr>
            <w:r w:rsidRPr="00CF3617">
              <w:rPr>
                <w:rFonts w:ascii="宋体" w:hAnsi="宋体" w:hint="eastAsia"/>
                <w:color w:val="000000"/>
                <w:kern w:val="0"/>
                <w:sz w:val="18"/>
                <w:szCs w:val="18"/>
              </w:rPr>
              <w:sym w:font="Symbol" w:char="F0D6"/>
            </w:r>
          </w:p>
        </w:tc>
      </w:tr>
      <w:tr w:rsidR="00CF3617" w:rsidRPr="00CF3617" w:rsidTr="0044398E">
        <w:trPr>
          <w:trHeight w:val="103"/>
          <w:jc w:val="center"/>
        </w:trPr>
        <w:tc>
          <w:tcPr>
            <w:tcW w:w="625" w:type="dxa"/>
            <w:tcBorders>
              <w:left w:val="single" w:sz="12" w:space="0" w:color="auto"/>
              <w:bottom w:val="single" w:sz="6"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30</w:t>
            </w:r>
          </w:p>
        </w:tc>
        <w:tc>
          <w:tcPr>
            <w:tcW w:w="2262" w:type="dxa"/>
            <w:gridSpan w:val="2"/>
            <w:vMerge w:val="restart"/>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r w:rsidRPr="00CF3617">
              <w:rPr>
                <w:rFonts w:ascii="宋体" w:hAnsi="宋体" w:hint="eastAsia"/>
                <w:color w:val="000000"/>
                <w:kern w:val="0"/>
                <w:sz w:val="18"/>
                <w:szCs w:val="18"/>
              </w:rPr>
              <w:t>塑料件</w:t>
            </w: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应无裂纹，无明显变形</w:t>
            </w:r>
          </w:p>
        </w:tc>
        <w:tc>
          <w:tcPr>
            <w:tcW w:w="678" w:type="dxa"/>
            <w:tcBorders>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color w:val="C00000"/>
                <w:kern w:val="0"/>
                <w:szCs w:val="20"/>
              </w:rPr>
            </w:pPr>
            <w:r w:rsidRPr="00454C0A">
              <w:rPr>
                <w:rFonts w:ascii="宋体" w:hAnsi="宋体" w:hint="eastAsia"/>
                <w:color w:val="000000" w:themeColor="text1"/>
                <w:kern w:val="0"/>
                <w:sz w:val="18"/>
                <w:szCs w:val="18"/>
              </w:rPr>
              <w:sym w:font="Symbol" w:char="F0D6"/>
            </w:r>
          </w:p>
        </w:tc>
        <w:tc>
          <w:tcPr>
            <w:tcW w:w="679" w:type="dxa"/>
            <w:tcBorders>
              <w:bottom w:val="single" w:sz="6" w:space="0" w:color="auto"/>
              <w:right w:val="single" w:sz="12"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CF3617" w:rsidRPr="00CF3617" w:rsidTr="0044398E">
        <w:trPr>
          <w:trHeight w:val="103"/>
          <w:jc w:val="center"/>
        </w:trPr>
        <w:tc>
          <w:tcPr>
            <w:tcW w:w="625" w:type="dxa"/>
            <w:tcBorders>
              <w:left w:val="single" w:sz="12" w:space="0" w:color="auto"/>
              <w:bottom w:val="single" w:sz="6"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31</w:t>
            </w:r>
          </w:p>
        </w:tc>
        <w:tc>
          <w:tcPr>
            <w:tcW w:w="2262" w:type="dxa"/>
            <w:gridSpan w:val="2"/>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应无明显缩孔、气泡、杂质、伤痕</w:t>
            </w:r>
          </w:p>
        </w:tc>
        <w:tc>
          <w:tcPr>
            <w:tcW w:w="678" w:type="dxa"/>
            <w:tcBorders>
              <w:bottom w:val="single" w:sz="6"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bottom w:val="single" w:sz="6" w:space="0" w:color="auto"/>
              <w:right w:val="single" w:sz="12" w:space="0" w:color="auto"/>
            </w:tcBorders>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454C0A">
              <w:rPr>
                <w:rFonts w:ascii="宋体" w:hAnsi="宋体" w:hint="eastAsia"/>
                <w:color w:val="000000" w:themeColor="text1"/>
                <w:kern w:val="0"/>
                <w:sz w:val="18"/>
                <w:szCs w:val="18"/>
              </w:rPr>
              <w:sym w:font="Symbol" w:char="F0D6"/>
            </w:r>
          </w:p>
        </w:tc>
      </w:tr>
      <w:tr w:rsidR="00CF3617" w:rsidRPr="00CF3617" w:rsidTr="00235F7C">
        <w:trPr>
          <w:trHeight w:val="103"/>
          <w:jc w:val="center"/>
        </w:trPr>
        <w:tc>
          <w:tcPr>
            <w:tcW w:w="625" w:type="dxa"/>
            <w:tcBorders>
              <w:left w:val="single" w:sz="12" w:space="0" w:color="auto"/>
              <w:bottom w:val="single" w:sz="6" w:space="0" w:color="auto"/>
            </w:tcBorders>
            <w:shd w:val="clear" w:color="auto" w:fill="auto"/>
            <w:vAlign w:val="center"/>
          </w:tcPr>
          <w:p w:rsidR="00CF3617" w:rsidRPr="00CF3617" w:rsidRDefault="00CF3617"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32</w:t>
            </w:r>
          </w:p>
        </w:tc>
        <w:tc>
          <w:tcPr>
            <w:tcW w:w="2262" w:type="dxa"/>
            <w:gridSpan w:val="2"/>
            <w:vMerge/>
            <w:tcBorders>
              <w:top w:val="single" w:sz="6" w:space="0" w:color="auto"/>
              <w:bottom w:val="single" w:sz="6" w:space="0" w:color="auto"/>
              <w:right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CF3617" w:rsidRPr="00CF3617" w:rsidRDefault="00CF3617" w:rsidP="00CF3617">
            <w:pPr>
              <w:widowControl/>
              <w:tabs>
                <w:tab w:val="center" w:pos="4201"/>
                <w:tab w:val="right" w:leader="dot" w:pos="9298"/>
              </w:tabs>
              <w:autoSpaceDE w:val="0"/>
              <w:autoSpaceDN w:val="0"/>
              <w:adjustRightInd/>
              <w:spacing w:line="240" w:lineRule="auto"/>
              <w:rPr>
                <w:rFonts w:ascii="宋体"/>
                <w:color w:val="000000"/>
                <w:kern w:val="0"/>
                <w:sz w:val="18"/>
                <w:szCs w:val="18"/>
              </w:rPr>
            </w:pPr>
            <w:r w:rsidRPr="00CF3617">
              <w:rPr>
                <w:rFonts w:ascii="宋体" w:hint="eastAsia"/>
                <w:color w:val="000000"/>
                <w:kern w:val="0"/>
                <w:sz w:val="18"/>
                <w:szCs w:val="18"/>
              </w:rPr>
              <w:t>外表用塑料件表面应光洁,应无划痕、污染、明显色差等</w:t>
            </w:r>
          </w:p>
        </w:tc>
        <w:tc>
          <w:tcPr>
            <w:tcW w:w="678" w:type="dxa"/>
            <w:tcBorders>
              <w:bottom w:val="single" w:sz="6" w:space="0" w:color="auto"/>
            </w:tcBorders>
            <w:shd w:val="clear" w:color="auto" w:fill="auto"/>
            <w:vAlign w:val="center"/>
          </w:tcPr>
          <w:p w:rsidR="00CF3617" w:rsidRPr="00CF3617" w:rsidRDefault="00CF3617"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bottom w:val="single" w:sz="6" w:space="0" w:color="auto"/>
              <w:right w:val="single" w:sz="12" w:space="0" w:color="auto"/>
            </w:tcBorders>
            <w:shd w:val="clear" w:color="auto" w:fill="auto"/>
            <w:vAlign w:val="center"/>
          </w:tcPr>
          <w:p w:rsidR="00CF3617" w:rsidRPr="00454C0A" w:rsidRDefault="00CF3617" w:rsidP="00CF3617">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454C0A">
              <w:rPr>
                <w:rFonts w:ascii="宋体" w:hAnsi="宋体" w:hint="eastAsia"/>
                <w:color w:val="000000" w:themeColor="text1"/>
                <w:kern w:val="0"/>
                <w:sz w:val="18"/>
                <w:szCs w:val="18"/>
              </w:rPr>
              <w:sym w:font="Symbol" w:char="F0D6"/>
            </w:r>
          </w:p>
        </w:tc>
      </w:tr>
      <w:tr w:rsidR="00454C0A" w:rsidRPr="00CF3617" w:rsidTr="00235F7C">
        <w:trPr>
          <w:trHeight w:val="103"/>
          <w:jc w:val="center"/>
        </w:trPr>
        <w:tc>
          <w:tcPr>
            <w:tcW w:w="625" w:type="dxa"/>
            <w:tcBorders>
              <w:left w:val="single" w:sz="12" w:space="0" w:color="auto"/>
            </w:tcBorders>
            <w:shd w:val="clear" w:color="auto" w:fill="auto"/>
            <w:vAlign w:val="center"/>
          </w:tcPr>
          <w:p w:rsidR="00454C0A" w:rsidRPr="00CF3617" w:rsidRDefault="00454C0A"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33</w:t>
            </w:r>
          </w:p>
        </w:tc>
        <w:tc>
          <w:tcPr>
            <w:tcW w:w="2262" w:type="dxa"/>
            <w:gridSpan w:val="2"/>
            <w:vMerge w:val="restart"/>
            <w:tcBorders>
              <w:top w:val="single" w:sz="6" w:space="0" w:color="auto"/>
              <w:bottom w:val="single" w:sz="12" w:space="0" w:color="auto"/>
              <w:right w:val="single" w:sz="6" w:space="0" w:color="auto"/>
            </w:tcBorders>
            <w:shd w:val="clear" w:color="auto" w:fill="auto"/>
            <w:vAlign w:val="center"/>
          </w:tcPr>
          <w:p w:rsidR="00454C0A" w:rsidRPr="00CF3617" w:rsidRDefault="00454C0A" w:rsidP="0080521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软包件</w:t>
            </w:r>
          </w:p>
        </w:tc>
        <w:tc>
          <w:tcPr>
            <w:tcW w:w="4361" w:type="dxa"/>
            <w:tcBorders>
              <w:top w:val="single" w:sz="6" w:space="0" w:color="auto"/>
              <w:left w:val="single" w:sz="6" w:space="0" w:color="auto"/>
              <w:bottom w:val="single" w:sz="6" w:space="0" w:color="auto"/>
            </w:tcBorders>
            <w:shd w:val="clear" w:color="auto" w:fill="auto"/>
            <w:vAlign w:val="center"/>
          </w:tcPr>
          <w:p w:rsidR="00454C0A" w:rsidRPr="00CF3617" w:rsidRDefault="00454C0A"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int="eastAsia"/>
                <w:kern w:val="0"/>
                <w:sz w:val="18"/>
                <w:szCs w:val="18"/>
              </w:rPr>
              <w:t>包覆的面料拼接对称图案应完整,同一部位绒面料的绒毛方向应一致,不应有明显色差</w:t>
            </w:r>
            <w:r w:rsidRPr="00CF3617">
              <w:rPr>
                <w:rFonts w:ascii="宋体"/>
                <w:color w:val="000000"/>
                <w:kern w:val="0"/>
                <w:sz w:val="18"/>
                <w:szCs w:val="18"/>
                <w:vertAlign w:val="superscript"/>
              </w:rPr>
              <w:t>a</w:t>
            </w:r>
          </w:p>
        </w:tc>
        <w:tc>
          <w:tcPr>
            <w:tcW w:w="678" w:type="dxa"/>
            <w:shd w:val="clear" w:color="auto" w:fill="auto"/>
            <w:vAlign w:val="center"/>
          </w:tcPr>
          <w:p w:rsidR="00454C0A" w:rsidRPr="00CF3617" w:rsidRDefault="00454C0A"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454C0A" w:rsidRPr="00CF3617" w:rsidRDefault="00454C0A"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454C0A" w:rsidRPr="00CF3617" w:rsidTr="00235F7C">
        <w:trPr>
          <w:trHeight w:val="103"/>
          <w:jc w:val="center"/>
        </w:trPr>
        <w:tc>
          <w:tcPr>
            <w:tcW w:w="625" w:type="dxa"/>
            <w:tcBorders>
              <w:left w:val="single" w:sz="12" w:space="0" w:color="auto"/>
            </w:tcBorders>
            <w:shd w:val="clear" w:color="auto" w:fill="auto"/>
            <w:vAlign w:val="center"/>
          </w:tcPr>
          <w:p w:rsidR="00454C0A" w:rsidRPr="00CF3617" w:rsidRDefault="00454C0A"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34</w:t>
            </w:r>
          </w:p>
        </w:tc>
        <w:tc>
          <w:tcPr>
            <w:tcW w:w="2262" w:type="dxa"/>
            <w:gridSpan w:val="2"/>
            <w:vMerge/>
            <w:tcBorders>
              <w:top w:val="single" w:sz="6" w:space="0" w:color="auto"/>
              <w:bottom w:val="single" w:sz="12" w:space="0" w:color="auto"/>
              <w:right w:val="single" w:sz="6" w:space="0" w:color="auto"/>
            </w:tcBorders>
            <w:shd w:val="clear" w:color="auto" w:fill="auto"/>
            <w:vAlign w:val="center"/>
          </w:tcPr>
          <w:p w:rsidR="00454C0A" w:rsidRPr="00CF3617" w:rsidRDefault="00454C0A"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361" w:type="dxa"/>
            <w:tcBorders>
              <w:top w:val="single" w:sz="6" w:space="0" w:color="auto"/>
              <w:left w:val="single" w:sz="6" w:space="0" w:color="auto"/>
            </w:tcBorders>
            <w:shd w:val="clear" w:color="auto" w:fill="auto"/>
            <w:vAlign w:val="center"/>
          </w:tcPr>
          <w:p w:rsidR="00454C0A" w:rsidRPr="00CF3617" w:rsidRDefault="00454C0A"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int="eastAsia"/>
                <w:kern w:val="0"/>
                <w:sz w:val="18"/>
                <w:szCs w:val="18"/>
              </w:rPr>
              <w:t>包覆的面料不应有划痕、色污、油污、起毛、起球</w:t>
            </w:r>
            <w:r w:rsidRPr="00CF3617">
              <w:rPr>
                <w:rFonts w:ascii="宋体"/>
                <w:color w:val="000000"/>
                <w:kern w:val="0"/>
                <w:sz w:val="18"/>
                <w:szCs w:val="18"/>
                <w:vertAlign w:val="superscript"/>
              </w:rPr>
              <w:t>a</w:t>
            </w:r>
          </w:p>
        </w:tc>
        <w:tc>
          <w:tcPr>
            <w:tcW w:w="678" w:type="dxa"/>
            <w:shd w:val="clear" w:color="auto" w:fill="auto"/>
            <w:vAlign w:val="center"/>
          </w:tcPr>
          <w:p w:rsidR="00454C0A" w:rsidRPr="00CF3617" w:rsidRDefault="00454C0A"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right w:val="single" w:sz="12" w:space="0" w:color="auto"/>
            </w:tcBorders>
            <w:shd w:val="clear" w:color="auto" w:fill="auto"/>
            <w:vAlign w:val="center"/>
          </w:tcPr>
          <w:p w:rsidR="00454C0A" w:rsidRPr="00CF3617" w:rsidRDefault="00454C0A"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bl>
    <w:p w:rsidR="00805216" w:rsidRPr="00805216" w:rsidRDefault="00805216" w:rsidP="00805216">
      <w:pPr>
        <w:pStyle w:val="affffb"/>
        <w:pageBreakBefore/>
        <w:spacing w:beforeLines="50" w:before="156" w:afterLines="50" w:after="156"/>
        <w:ind w:firstLineChars="0" w:firstLine="0"/>
        <w:jc w:val="center"/>
        <w:rPr>
          <w:rFonts w:ascii="黑体" w:eastAsia="黑体" w:hAnsi="黑体"/>
        </w:rPr>
      </w:pPr>
      <w:r w:rsidRPr="00805216">
        <w:rPr>
          <w:rFonts w:ascii="黑体" w:eastAsia="黑体" w:hAnsi="黑体" w:hint="eastAsia"/>
        </w:rPr>
        <w:lastRenderedPageBreak/>
        <w:t>表1  外观要求</w:t>
      </w:r>
      <w:r w:rsidRPr="00805216">
        <w:rPr>
          <w:rFonts w:hAnsi="宋体" w:hint="eastAsia"/>
        </w:rPr>
        <w:t>（续）</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5"/>
        <w:gridCol w:w="2262"/>
        <w:gridCol w:w="4361"/>
        <w:gridCol w:w="678"/>
        <w:gridCol w:w="679"/>
      </w:tblGrid>
      <w:tr w:rsidR="00805216" w:rsidRPr="00CF3617" w:rsidTr="00235F7C">
        <w:trPr>
          <w:trHeight w:val="306"/>
          <w:jc w:val="center"/>
        </w:trPr>
        <w:tc>
          <w:tcPr>
            <w:tcW w:w="625" w:type="dxa"/>
            <w:vMerge w:val="restart"/>
            <w:tcBorders>
              <w:top w:val="single" w:sz="12" w:space="0" w:color="auto"/>
              <w:left w:val="single" w:sz="12"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序号</w:t>
            </w:r>
          </w:p>
        </w:tc>
        <w:tc>
          <w:tcPr>
            <w:tcW w:w="2262" w:type="dxa"/>
            <w:vMerge w:val="restart"/>
            <w:tcBorders>
              <w:top w:val="single" w:sz="12" w:space="0" w:color="auto"/>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检 验 项 目</w:t>
            </w:r>
          </w:p>
        </w:tc>
        <w:tc>
          <w:tcPr>
            <w:tcW w:w="4361" w:type="dxa"/>
            <w:vMerge w:val="restart"/>
            <w:tcBorders>
              <w:top w:val="single" w:sz="12" w:space="0" w:color="auto"/>
              <w:lef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要  求</w:t>
            </w:r>
          </w:p>
        </w:tc>
        <w:tc>
          <w:tcPr>
            <w:tcW w:w="1357" w:type="dxa"/>
            <w:gridSpan w:val="2"/>
            <w:tcBorders>
              <w:top w:val="single" w:sz="12" w:space="0" w:color="auto"/>
              <w:bottom w:val="single" w:sz="4"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项目分类</w:t>
            </w:r>
          </w:p>
        </w:tc>
      </w:tr>
      <w:tr w:rsidR="00805216" w:rsidRPr="00CF3617" w:rsidTr="00235F7C">
        <w:trPr>
          <w:trHeight w:val="265"/>
          <w:jc w:val="center"/>
        </w:trPr>
        <w:tc>
          <w:tcPr>
            <w:tcW w:w="625" w:type="dxa"/>
            <w:vMerge/>
            <w:tcBorders>
              <w:left w:val="single" w:sz="12" w:space="0" w:color="auto"/>
              <w:bottom w:val="single" w:sz="12"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cs="宋体"/>
                <w:kern w:val="0"/>
                <w:sz w:val="18"/>
                <w:szCs w:val="18"/>
              </w:rPr>
            </w:pPr>
          </w:p>
        </w:tc>
        <w:tc>
          <w:tcPr>
            <w:tcW w:w="2262" w:type="dxa"/>
            <w:vMerge/>
            <w:tcBorders>
              <w:bottom w:val="single" w:sz="12" w:space="0" w:color="auto"/>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4361" w:type="dxa"/>
            <w:vMerge/>
            <w:tcBorders>
              <w:left w:val="single" w:sz="6" w:space="0" w:color="auto"/>
              <w:bottom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678" w:type="dxa"/>
            <w:tcBorders>
              <w:top w:val="single" w:sz="4" w:space="0" w:color="auto"/>
              <w:bottom w:val="single" w:sz="12" w:space="0" w:color="auto"/>
              <w:right w:val="single" w:sz="4" w:space="0" w:color="auto"/>
            </w:tcBorders>
            <w:shd w:val="clear" w:color="auto" w:fill="auto"/>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基本</w:t>
            </w:r>
          </w:p>
        </w:tc>
        <w:tc>
          <w:tcPr>
            <w:tcW w:w="679" w:type="dxa"/>
            <w:tcBorders>
              <w:top w:val="single" w:sz="4" w:space="0" w:color="auto"/>
              <w:left w:val="single" w:sz="4" w:space="0" w:color="auto"/>
              <w:bottom w:val="single" w:sz="12" w:space="0" w:color="auto"/>
              <w:right w:val="single" w:sz="12" w:space="0" w:color="auto"/>
            </w:tcBorders>
            <w:shd w:val="clear" w:color="auto" w:fill="auto"/>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sidRPr="00CF3617">
              <w:rPr>
                <w:rFonts w:ascii="宋体" w:hAnsi="宋体" w:cs="宋体" w:hint="eastAsia"/>
                <w:kern w:val="0"/>
                <w:sz w:val="18"/>
                <w:szCs w:val="18"/>
              </w:rPr>
              <w:t>一般</w:t>
            </w:r>
          </w:p>
        </w:tc>
      </w:tr>
      <w:tr w:rsidR="00D5026B"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D5026B" w:rsidRPr="00CF3617" w:rsidRDefault="00D5026B"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36</w:t>
            </w:r>
          </w:p>
        </w:tc>
        <w:tc>
          <w:tcPr>
            <w:tcW w:w="2262" w:type="dxa"/>
            <w:vMerge w:val="restart"/>
            <w:tcBorders>
              <w:right w:val="single" w:sz="6" w:space="0" w:color="auto"/>
            </w:tcBorders>
            <w:shd w:val="clear" w:color="auto" w:fill="auto"/>
            <w:vAlign w:val="center"/>
          </w:tcPr>
          <w:p w:rsidR="00D5026B" w:rsidRPr="00CF3617" w:rsidRDefault="00D5026B"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highlight w:val="yellow"/>
              </w:rPr>
            </w:pPr>
            <w:r w:rsidRPr="00454C0A">
              <w:rPr>
                <w:rFonts w:ascii="宋体" w:hAnsi="宋体"/>
                <w:kern w:val="0"/>
                <w:sz w:val="18"/>
                <w:szCs w:val="18"/>
              </w:rPr>
              <w:t>软包件</w:t>
            </w:r>
          </w:p>
        </w:tc>
        <w:tc>
          <w:tcPr>
            <w:tcW w:w="4361" w:type="dxa"/>
            <w:tcBorders>
              <w:top w:val="single" w:sz="6" w:space="0" w:color="auto"/>
              <w:left w:val="single" w:sz="6" w:space="0" w:color="auto"/>
              <w:bottom w:val="single" w:sz="6" w:space="0" w:color="auto"/>
            </w:tcBorders>
            <w:shd w:val="clear" w:color="auto" w:fill="auto"/>
            <w:vAlign w:val="center"/>
          </w:tcPr>
          <w:p w:rsidR="00D5026B" w:rsidRPr="00CF3617" w:rsidRDefault="00D5026B" w:rsidP="00D5026B">
            <w:pPr>
              <w:widowControl/>
              <w:tabs>
                <w:tab w:val="center" w:pos="4201"/>
                <w:tab w:val="right" w:leader="dot" w:pos="9298"/>
              </w:tabs>
              <w:autoSpaceDE w:val="0"/>
              <w:autoSpaceDN w:val="0"/>
              <w:adjustRightInd/>
              <w:spacing w:line="240" w:lineRule="auto"/>
              <w:rPr>
                <w:rFonts w:ascii="宋体" w:hAnsi="宋体"/>
                <w:kern w:val="0"/>
                <w:sz w:val="18"/>
                <w:szCs w:val="18"/>
              </w:rPr>
            </w:pPr>
            <w:r w:rsidRPr="00D5026B">
              <w:rPr>
                <w:rFonts w:ascii="宋体" w:hint="eastAsia"/>
                <w:kern w:val="0"/>
                <w:sz w:val="18"/>
                <w:szCs w:val="18"/>
              </w:rPr>
              <w:t>软面包覆表面应：1）平服饱满、松紧均匀，不应有明显皱褶；2）有对称工艺性皱褶应匀称、层次分明</w:t>
            </w:r>
            <w:r w:rsidRPr="00D5026B">
              <w:rPr>
                <w:rFonts w:ascii="宋体"/>
                <w:kern w:val="0"/>
                <w:sz w:val="18"/>
                <w:szCs w:val="18"/>
                <w:vertAlign w:val="superscript"/>
              </w:rPr>
              <w:t>a</w:t>
            </w:r>
          </w:p>
        </w:tc>
        <w:tc>
          <w:tcPr>
            <w:tcW w:w="678" w:type="dxa"/>
            <w:tcBorders>
              <w:top w:val="single" w:sz="6" w:space="0" w:color="auto"/>
              <w:bottom w:val="single" w:sz="6" w:space="0" w:color="auto"/>
            </w:tcBorders>
            <w:shd w:val="clear" w:color="auto" w:fill="auto"/>
            <w:vAlign w:val="center"/>
          </w:tcPr>
          <w:p w:rsidR="00D5026B" w:rsidRPr="00CF3617" w:rsidRDefault="00D5026B"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D5026B" w:rsidRPr="00CF3617" w:rsidRDefault="00D5026B" w:rsidP="00CF3617">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D5026B" w:rsidRPr="00CF3617" w:rsidTr="00C17EA6">
        <w:trPr>
          <w:jc w:val="center"/>
        </w:trPr>
        <w:tc>
          <w:tcPr>
            <w:tcW w:w="625" w:type="dxa"/>
            <w:tcBorders>
              <w:top w:val="single" w:sz="6" w:space="0" w:color="auto"/>
              <w:left w:val="single" w:sz="12" w:space="0" w:color="auto"/>
              <w:bottom w:val="single" w:sz="6" w:space="0" w:color="auto"/>
            </w:tcBorders>
            <w:shd w:val="clear" w:color="auto" w:fill="auto"/>
            <w:vAlign w:val="center"/>
          </w:tcPr>
          <w:p w:rsidR="00D5026B" w:rsidRPr="00CF3617" w:rsidRDefault="00D5026B" w:rsidP="00C17EA6">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35</w:t>
            </w:r>
          </w:p>
        </w:tc>
        <w:tc>
          <w:tcPr>
            <w:tcW w:w="2262" w:type="dxa"/>
            <w:vMerge/>
            <w:tcBorders>
              <w:right w:val="single" w:sz="6" w:space="0" w:color="auto"/>
            </w:tcBorders>
            <w:shd w:val="clear" w:color="auto" w:fill="auto"/>
            <w:vAlign w:val="center"/>
          </w:tcPr>
          <w:p w:rsidR="00D5026B" w:rsidRPr="00CF3617" w:rsidRDefault="00D5026B" w:rsidP="00C17EA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361" w:type="dxa"/>
            <w:tcBorders>
              <w:top w:val="single" w:sz="6" w:space="0" w:color="auto"/>
              <w:left w:val="single" w:sz="6" w:space="0" w:color="auto"/>
              <w:bottom w:val="single" w:sz="6" w:space="0" w:color="auto"/>
              <w:right w:val="single" w:sz="6" w:space="0" w:color="auto"/>
            </w:tcBorders>
            <w:shd w:val="clear" w:color="auto" w:fill="auto"/>
            <w:vAlign w:val="center"/>
          </w:tcPr>
          <w:p w:rsidR="00D5026B" w:rsidRPr="00D5026B" w:rsidRDefault="00D5026B" w:rsidP="00C17EA6">
            <w:pPr>
              <w:widowControl/>
              <w:tabs>
                <w:tab w:val="center" w:pos="4201"/>
                <w:tab w:val="right" w:leader="dot" w:pos="9298"/>
              </w:tabs>
              <w:autoSpaceDE w:val="0"/>
              <w:autoSpaceDN w:val="0"/>
              <w:adjustRightInd/>
              <w:spacing w:line="240" w:lineRule="auto"/>
              <w:rPr>
                <w:rFonts w:ascii="宋体"/>
                <w:kern w:val="0"/>
                <w:sz w:val="18"/>
                <w:szCs w:val="18"/>
              </w:rPr>
            </w:pPr>
            <w:r w:rsidRPr="00D5026B">
              <w:rPr>
                <w:rFonts w:ascii="宋体" w:hint="eastAsia"/>
                <w:kern w:val="0"/>
                <w:sz w:val="18"/>
                <w:szCs w:val="18"/>
              </w:rPr>
              <w:t>软面嵌线应：1）圆滑挺直；2）圆角处对称；3）无明显浮线、明显跳针或外露线头</w:t>
            </w:r>
            <w:r w:rsidRPr="00D5026B">
              <w:rPr>
                <w:rFonts w:ascii="宋体"/>
                <w:kern w:val="0"/>
                <w:sz w:val="18"/>
                <w:szCs w:val="18"/>
                <w:vertAlign w:val="superscript"/>
              </w:rPr>
              <w:t>a</w:t>
            </w:r>
          </w:p>
        </w:tc>
        <w:tc>
          <w:tcPr>
            <w:tcW w:w="678" w:type="dxa"/>
            <w:tcBorders>
              <w:top w:val="single" w:sz="6" w:space="0" w:color="auto"/>
              <w:left w:val="single" w:sz="6" w:space="0" w:color="auto"/>
              <w:bottom w:val="single" w:sz="6" w:space="0" w:color="auto"/>
              <w:right w:val="single" w:sz="6" w:space="0" w:color="auto"/>
            </w:tcBorders>
            <w:shd w:val="clear" w:color="auto" w:fill="auto"/>
            <w:vAlign w:val="center"/>
          </w:tcPr>
          <w:p w:rsidR="00D5026B" w:rsidRPr="00CF3617" w:rsidRDefault="00D5026B" w:rsidP="00C17EA6">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left w:val="single" w:sz="6" w:space="0" w:color="auto"/>
              <w:bottom w:val="single" w:sz="6" w:space="0" w:color="auto"/>
              <w:right w:val="single" w:sz="12" w:space="0" w:color="auto"/>
            </w:tcBorders>
            <w:shd w:val="clear" w:color="auto" w:fill="auto"/>
            <w:vAlign w:val="center"/>
          </w:tcPr>
          <w:p w:rsidR="00D5026B" w:rsidRPr="00D5026B" w:rsidRDefault="00D5026B" w:rsidP="00C17EA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D5026B"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D5026B" w:rsidRPr="00CF3617" w:rsidRDefault="00D5026B" w:rsidP="00CF3617">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37</w:t>
            </w:r>
          </w:p>
        </w:tc>
        <w:tc>
          <w:tcPr>
            <w:tcW w:w="2262" w:type="dxa"/>
            <w:vMerge/>
            <w:tcBorders>
              <w:bottom w:val="single" w:sz="6" w:space="0" w:color="auto"/>
              <w:right w:val="single" w:sz="6" w:space="0" w:color="auto"/>
            </w:tcBorders>
            <w:shd w:val="clear" w:color="auto" w:fill="auto"/>
            <w:vAlign w:val="center"/>
          </w:tcPr>
          <w:p w:rsidR="00D5026B" w:rsidRPr="00CF3617" w:rsidRDefault="00D5026B"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highlight w:val="yellow"/>
              </w:rPr>
            </w:pPr>
          </w:p>
        </w:tc>
        <w:tc>
          <w:tcPr>
            <w:tcW w:w="4361" w:type="dxa"/>
            <w:tcBorders>
              <w:top w:val="single" w:sz="6" w:space="0" w:color="auto"/>
              <w:left w:val="single" w:sz="6" w:space="0" w:color="auto"/>
              <w:bottom w:val="single" w:sz="6" w:space="0" w:color="auto"/>
            </w:tcBorders>
            <w:shd w:val="clear" w:color="auto" w:fill="auto"/>
            <w:vAlign w:val="center"/>
          </w:tcPr>
          <w:p w:rsidR="00D5026B" w:rsidRPr="00CF3617" w:rsidRDefault="00D5026B" w:rsidP="00CF3617">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int="eastAsia"/>
                <w:kern w:val="0"/>
                <w:sz w:val="18"/>
                <w:szCs w:val="18"/>
              </w:rPr>
              <w:t>外露泡钉：1）排列应整齐，间距基本相等；2）不应有泡钉明显敲扁或脱漆</w:t>
            </w:r>
            <w:bookmarkStart w:id="76" w:name="OLE_LINK17"/>
            <w:r w:rsidRPr="00CF3617">
              <w:rPr>
                <w:rFonts w:ascii="宋体"/>
                <w:color w:val="000000"/>
                <w:kern w:val="0"/>
                <w:sz w:val="18"/>
                <w:szCs w:val="18"/>
                <w:vertAlign w:val="superscript"/>
              </w:rPr>
              <w:t>a</w:t>
            </w:r>
            <w:bookmarkEnd w:id="76"/>
          </w:p>
        </w:tc>
        <w:tc>
          <w:tcPr>
            <w:tcW w:w="678" w:type="dxa"/>
            <w:tcBorders>
              <w:top w:val="single" w:sz="6" w:space="0" w:color="auto"/>
              <w:bottom w:val="single" w:sz="6" w:space="0" w:color="auto"/>
            </w:tcBorders>
            <w:shd w:val="clear" w:color="auto" w:fill="auto"/>
            <w:vAlign w:val="center"/>
          </w:tcPr>
          <w:p w:rsidR="00D5026B" w:rsidRPr="00CF3617" w:rsidRDefault="00D5026B" w:rsidP="00CF3617">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D5026B" w:rsidRPr="00CF3617" w:rsidRDefault="00D5026B" w:rsidP="00CF361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38</w:t>
            </w:r>
          </w:p>
        </w:tc>
        <w:tc>
          <w:tcPr>
            <w:tcW w:w="2262" w:type="dxa"/>
            <w:vMerge w:val="restart"/>
            <w:tcBorders>
              <w:top w:val="single" w:sz="6" w:space="0" w:color="auto"/>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r w:rsidRPr="00CF3617">
              <w:rPr>
                <w:rFonts w:ascii="宋体" w:hAnsi="宋体" w:hint="eastAsia"/>
                <w:kern w:val="0"/>
                <w:sz w:val="18"/>
                <w:szCs w:val="18"/>
              </w:rPr>
              <w:t>木工要求</w:t>
            </w: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人造板部件的非交接面应进行封边或涂饰处理</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39</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板件或部件在接触人体或贮物部位不应有毛刺、刃口或棱角</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hAnsi="宋体"/>
                <w:sz w:val="18"/>
                <w:szCs w:val="18"/>
              </w:rPr>
            </w:pPr>
            <w:r w:rsidRPr="00CF3617">
              <w:rPr>
                <w:rFonts w:ascii="宋体" w:hAnsi="宋体" w:hint="eastAsia"/>
                <w:sz w:val="18"/>
                <w:szCs w:val="18"/>
              </w:rPr>
              <w:t>40</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板件或部件的外表应光滑，倒棱、圆角、圆线应均匀一致</w:t>
            </w:r>
            <w:r w:rsidRPr="00CF3617">
              <w:rPr>
                <w:rFonts w:ascii="宋体"/>
                <w:color w:val="000000"/>
                <w:kern w:val="0"/>
                <w:sz w:val="18"/>
                <w:szCs w:val="18"/>
                <w:vertAlign w:val="superscript"/>
              </w:rPr>
              <w:t>a</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ascii="宋体" w:hAnsi="宋体"/>
                <w:sz w:val="18"/>
                <w:szCs w:val="18"/>
              </w:rPr>
            </w:pPr>
            <w:r w:rsidRPr="00CF3617">
              <w:rPr>
                <w:rFonts w:ascii="宋体" w:hAnsi="宋体" w:hint="eastAsia"/>
                <w:sz w:val="18"/>
                <w:szCs w:val="18"/>
              </w:rPr>
              <w:t>41</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贴面、封边、包边不应出现脱胶、鼓泡或开裂现象</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ascii="宋体" w:hAnsi="宋体"/>
                <w:sz w:val="18"/>
                <w:szCs w:val="18"/>
              </w:rPr>
            </w:pPr>
            <w:r w:rsidRPr="00CF3617">
              <w:rPr>
                <w:rFonts w:ascii="宋体" w:hAnsi="宋体" w:hint="eastAsia"/>
                <w:sz w:val="18"/>
                <w:szCs w:val="18"/>
              </w:rPr>
              <w:t>42</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贴面应严密、平整，不应有明显透胶</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ascii="宋体" w:hAnsi="宋体"/>
                <w:sz w:val="18"/>
                <w:szCs w:val="18"/>
              </w:rPr>
            </w:pPr>
            <w:r w:rsidRPr="00CF3617">
              <w:rPr>
                <w:rFonts w:ascii="宋体" w:hAnsi="宋体" w:hint="eastAsia"/>
                <w:sz w:val="18"/>
                <w:szCs w:val="18"/>
              </w:rPr>
              <w:t>43</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榫、塞角、零部件等结合处不应断裂</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ascii="宋体" w:hAnsi="宋体"/>
                <w:sz w:val="18"/>
                <w:szCs w:val="18"/>
              </w:rPr>
            </w:pPr>
            <w:r w:rsidRPr="00CF3617">
              <w:rPr>
                <w:rFonts w:ascii="宋体" w:hAnsi="宋体" w:hint="eastAsia"/>
                <w:sz w:val="18"/>
                <w:szCs w:val="18"/>
              </w:rPr>
              <w:t>44</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零部件的结合应严密、牢固</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ascii="宋体" w:hAnsi="宋体"/>
                <w:sz w:val="18"/>
                <w:szCs w:val="18"/>
              </w:rPr>
            </w:pPr>
            <w:r w:rsidRPr="00CF3617">
              <w:rPr>
                <w:rFonts w:ascii="宋体" w:hAnsi="宋体" w:hint="eastAsia"/>
                <w:sz w:val="18"/>
                <w:szCs w:val="18"/>
              </w:rPr>
              <w:t>45</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各种配件、连接件安装不应有少件、透钉、漏钉（预留孔、选择孔除外）</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jc w:val="center"/>
              <w:rPr>
                <w:rFonts w:hAnsi="宋体"/>
                <w:sz w:val="18"/>
                <w:szCs w:val="18"/>
              </w:rPr>
            </w:pPr>
            <w:r w:rsidRPr="00CF3617">
              <w:rPr>
                <w:rFonts w:ascii="宋体" w:hAnsi="宋体" w:hint="eastAsia"/>
                <w:sz w:val="18"/>
                <w:szCs w:val="18"/>
              </w:rPr>
              <w:t>46</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各种配件安装应严密、平整、端正、牢固，结合处应无开裂或松动</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47</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tLeast"/>
              <w:jc w:val="center"/>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启闭部件安装后应使用灵活</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48</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tLeast"/>
              <w:jc w:val="center"/>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kern w:val="0"/>
                <w:sz w:val="18"/>
                <w:szCs w:val="18"/>
              </w:rPr>
            </w:pPr>
            <w:r w:rsidRPr="00CF3617">
              <w:rPr>
                <w:rFonts w:ascii="宋体" w:hAnsi="宋体" w:hint="eastAsia"/>
                <w:kern w:val="0"/>
                <w:sz w:val="18"/>
                <w:szCs w:val="18"/>
              </w:rPr>
              <w:t>雕刻的图案应均匀、清晰、层次分明，对称部位应对称，凹凸和大挖、过桥、棱角、圆弧处应无缺角，铲底应平整，各部位不应有锤印或毛刺。每项缺陷数≤4处</w:t>
            </w:r>
            <w:r w:rsidRPr="00CF3617">
              <w:rPr>
                <w:rFonts w:ascii="宋体" w:hAnsi="宋体" w:hint="eastAsia"/>
                <w:kern w:val="0"/>
                <w:sz w:val="18"/>
                <w:szCs w:val="18"/>
                <w:vertAlign w:val="superscript"/>
              </w:rPr>
              <w:t>a</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49</w:t>
            </w:r>
          </w:p>
        </w:tc>
        <w:tc>
          <w:tcPr>
            <w:tcW w:w="2262" w:type="dxa"/>
            <w:vMerge/>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tLeast"/>
              <w:jc w:val="center"/>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车木的线形应一致，凹凸台阶应匀称，对称部位应对称，车削线条应清晰，加工表面不应有崩茬、刀痕、砂痕。每项缺陷数≤4处</w:t>
            </w:r>
            <w:r w:rsidRPr="00CF3617">
              <w:rPr>
                <w:rFonts w:ascii="宋体" w:hAnsi="宋体" w:hint="eastAsia"/>
                <w:kern w:val="0"/>
                <w:sz w:val="18"/>
                <w:szCs w:val="18"/>
                <w:vertAlign w:val="superscript"/>
              </w:rPr>
              <w:t>a</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50</w:t>
            </w:r>
          </w:p>
        </w:tc>
        <w:tc>
          <w:tcPr>
            <w:tcW w:w="2262" w:type="dxa"/>
            <w:vMerge w:val="restart"/>
            <w:tcBorders>
              <w:right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漆膜</w:t>
            </w: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同色部件的色泽应相似</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51</w:t>
            </w:r>
          </w:p>
        </w:tc>
        <w:tc>
          <w:tcPr>
            <w:tcW w:w="2262" w:type="dxa"/>
            <w:vMerge/>
            <w:tcBorders>
              <w:right w:val="single" w:sz="6" w:space="0" w:color="auto"/>
            </w:tcBorders>
            <w:shd w:val="clear" w:color="auto" w:fill="auto"/>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应无褪色、掉色现象</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kern w:val="0"/>
                <w:szCs w:val="20"/>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52</w:t>
            </w:r>
          </w:p>
        </w:tc>
        <w:tc>
          <w:tcPr>
            <w:tcW w:w="2262" w:type="dxa"/>
            <w:vMerge/>
            <w:tcBorders>
              <w:right w:val="single" w:sz="6" w:space="0" w:color="auto"/>
            </w:tcBorders>
            <w:shd w:val="clear" w:color="auto" w:fill="auto"/>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漆膜不应有皱皮、发粘或漏漆现象</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r>
      <w:tr w:rsidR="00805216" w:rsidRPr="00CF3617" w:rsidTr="00235F7C">
        <w:trPr>
          <w:jc w:val="center"/>
        </w:trPr>
        <w:tc>
          <w:tcPr>
            <w:tcW w:w="625" w:type="dxa"/>
            <w:tcBorders>
              <w:top w:val="single" w:sz="6" w:space="0" w:color="auto"/>
              <w:left w:val="single" w:sz="12" w:space="0" w:color="auto"/>
              <w:bottom w:val="single" w:sz="6" w:space="0" w:color="auto"/>
            </w:tcBorders>
            <w:shd w:val="clear" w:color="auto" w:fill="auto"/>
            <w:vAlign w:val="center"/>
          </w:tcPr>
          <w:p w:rsidR="00805216" w:rsidRPr="00CF3617" w:rsidRDefault="00805216" w:rsidP="001F52C3">
            <w:pPr>
              <w:widowControl/>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t>53</w:t>
            </w:r>
          </w:p>
        </w:tc>
        <w:tc>
          <w:tcPr>
            <w:tcW w:w="2262" w:type="dxa"/>
            <w:vMerge/>
            <w:tcBorders>
              <w:right w:val="single" w:sz="6" w:space="0" w:color="auto"/>
            </w:tcBorders>
            <w:shd w:val="clear" w:color="auto" w:fill="auto"/>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4361" w:type="dxa"/>
            <w:tcBorders>
              <w:top w:val="single" w:sz="6" w:space="0" w:color="auto"/>
              <w:left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rPr>
                <w:rFonts w:ascii="宋体" w:hAnsi="宋体"/>
                <w:kern w:val="0"/>
                <w:sz w:val="18"/>
                <w:szCs w:val="18"/>
              </w:rPr>
            </w:pPr>
            <w:r w:rsidRPr="00CF3617">
              <w:rPr>
                <w:rFonts w:ascii="宋体" w:hAnsi="宋体" w:hint="eastAsia"/>
                <w:kern w:val="0"/>
                <w:sz w:val="18"/>
                <w:szCs w:val="18"/>
              </w:rPr>
              <w:t>漆膜应平整光滑、清晰，无明显粒子、涨边现象；应无明显加工痕迹、划痕、裂纹、雾光、白棱、白点、鼓泡、油白、流挂、缩孔、刷毛、积粉和杂渣。每项缺陷数不超过4处</w:t>
            </w:r>
            <w:r w:rsidRPr="00CF3617">
              <w:rPr>
                <w:rFonts w:ascii="宋体" w:hAnsi="宋体" w:hint="eastAsia"/>
                <w:kern w:val="0"/>
                <w:sz w:val="18"/>
                <w:szCs w:val="18"/>
                <w:vertAlign w:val="superscript"/>
              </w:rPr>
              <w:t>a</w:t>
            </w:r>
          </w:p>
        </w:tc>
        <w:tc>
          <w:tcPr>
            <w:tcW w:w="678" w:type="dxa"/>
            <w:tcBorders>
              <w:top w:val="single" w:sz="6" w:space="0" w:color="auto"/>
              <w:bottom w:val="single" w:sz="6" w:space="0" w:color="auto"/>
            </w:tcBorders>
            <w:shd w:val="clear" w:color="auto" w:fill="auto"/>
            <w:vAlign w:val="center"/>
          </w:tcPr>
          <w:p w:rsidR="00805216" w:rsidRPr="00CF3617" w:rsidRDefault="00805216"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CF3617">
              <w:rPr>
                <w:rFonts w:ascii="宋体" w:hAnsi="宋体" w:hint="eastAsia"/>
                <w:kern w:val="0"/>
                <w:sz w:val="18"/>
                <w:szCs w:val="18"/>
              </w:rPr>
              <w:sym w:font="Symbol" w:char="F0D6"/>
            </w:r>
          </w:p>
        </w:tc>
        <w:tc>
          <w:tcPr>
            <w:tcW w:w="679" w:type="dxa"/>
            <w:tcBorders>
              <w:top w:val="single" w:sz="6" w:space="0" w:color="auto"/>
              <w:bottom w:val="single" w:sz="6" w:space="0" w:color="auto"/>
              <w:right w:val="single" w:sz="12" w:space="0" w:color="auto"/>
            </w:tcBorders>
            <w:shd w:val="clear" w:color="auto" w:fill="auto"/>
            <w:vAlign w:val="center"/>
          </w:tcPr>
          <w:p w:rsidR="00805216" w:rsidRPr="00CF3617" w:rsidRDefault="00805216" w:rsidP="001F52C3">
            <w:pPr>
              <w:widowControl/>
              <w:autoSpaceDE w:val="0"/>
              <w:autoSpaceDN w:val="0"/>
              <w:adjustRightInd/>
              <w:spacing w:line="260" w:lineRule="exact"/>
              <w:jc w:val="center"/>
              <w:rPr>
                <w:rFonts w:ascii="宋体"/>
                <w:kern w:val="0"/>
                <w:szCs w:val="20"/>
              </w:rPr>
            </w:pPr>
            <w:r w:rsidRPr="00CF3617">
              <w:rPr>
                <w:rFonts w:ascii="宋体"/>
                <w:kern w:val="0"/>
                <w:szCs w:val="20"/>
              </w:rPr>
              <w:t>—</w:t>
            </w:r>
          </w:p>
        </w:tc>
      </w:tr>
      <w:tr w:rsidR="00805216" w:rsidRPr="00CF3617" w:rsidTr="001F52C3">
        <w:trPr>
          <w:jc w:val="center"/>
        </w:trPr>
        <w:tc>
          <w:tcPr>
            <w:tcW w:w="8605" w:type="dxa"/>
            <w:gridSpan w:val="5"/>
            <w:tcBorders>
              <w:top w:val="single" w:sz="6" w:space="0" w:color="auto"/>
              <w:left w:val="single" w:sz="12" w:space="0" w:color="auto"/>
              <w:bottom w:val="single" w:sz="12" w:space="0" w:color="auto"/>
              <w:right w:val="single" w:sz="12" w:space="0" w:color="auto"/>
            </w:tcBorders>
            <w:shd w:val="clear" w:color="auto" w:fill="auto"/>
            <w:vAlign w:val="center"/>
          </w:tcPr>
          <w:p w:rsidR="00805216" w:rsidRPr="00CF3617" w:rsidRDefault="00805216" w:rsidP="001F52C3">
            <w:pPr>
              <w:pStyle w:val="afff2"/>
              <w:numPr>
                <w:ilvl w:val="0"/>
                <w:numId w:val="0"/>
              </w:numPr>
              <w:ind w:left="363"/>
            </w:pPr>
            <w:r w:rsidRPr="00CF3617">
              <w:rPr>
                <w:rFonts w:hint="eastAsia"/>
                <w:vertAlign w:val="superscript"/>
              </w:rPr>
              <w:t>a</w:t>
            </w:r>
            <w:r w:rsidRPr="00CF3617">
              <w:rPr>
                <w:rFonts w:hint="eastAsia"/>
              </w:rPr>
              <w:t>表示该单项中有2项以上(含两项)检验内容,若有1项检验项目不符合要求时,应按1个不合格计数。若某项缺陷明显到足以影响产品质量时则作为基本项目判定。</w:t>
            </w:r>
          </w:p>
        </w:tc>
      </w:tr>
    </w:tbl>
    <w:p w:rsidR="002A1260" w:rsidRDefault="002A1260" w:rsidP="001F52C3">
      <w:pPr>
        <w:pStyle w:val="affffb"/>
        <w:ind w:firstLineChars="0" w:firstLine="0"/>
      </w:pPr>
    </w:p>
    <w:p w:rsidR="001F52C3" w:rsidRDefault="001F52C3" w:rsidP="001F52C3">
      <w:pPr>
        <w:pStyle w:val="affd"/>
        <w:spacing w:before="156" w:after="156"/>
      </w:pPr>
      <w:bookmarkStart w:id="77" w:name="_Toc213362516"/>
      <w:bookmarkStart w:id="78" w:name="_Toc214523780"/>
      <w:r>
        <w:rPr>
          <w:rFonts w:hint="eastAsia"/>
        </w:rPr>
        <w:lastRenderedPageBreak/>
        <w:t>主要尺寸与尺寸偏差</w:t>
      </w:r>
      <w:bookmarkEnd w:id="77"/>
      <w:bookmarkEnd w:id="78"/>
    </w:p>
    <w:p w:rsidR="001F52C3" w:rsidRDefault="001F52C3" w:rsidP="001F52C3">
      <w:pPr>
        <w:pStyle w:val="affe"/>
        <w:spacing w:before="156" w:after="156"/>
      </w:pPr>
      <w:r>
        <w:rPr>
          <w:rFonts w:hint="eastAsia"/>
        </w:rPr>
        <w:t>主要尺寸</w:t>
      </w:r>
    </w:p>
    <w:p w:rsidR="001F52C3" w:rsidRDefault="001F52C3" w:rsidP="001F52C3">
      <w:pPr>
        <w:pStyle w:val="affffb"/>
        <w:ind w:firstLine="420"/>
      </w:pPr>
      <w:r>
        <w:rPr>
          <w:rFonts w:hint="eastAsia"/>
        </w:rPr>
        <w:t>主要尺寸应符合表2规定。特殊规格尺寸由供需双方协定，并在合同中明示。</w:t>
      </w:r>
    </w:p>
    <w:p w:rsidR="001F52C3" w:rsidRDefault="001F52C3" w:rsidP="001F52C3">
      <w:pPr>
        <w:pStyle w:val="aff2"/>
        <w:spacing w:before="156" w:after="156"/>
      </w:pPr>
      <w:r>
        <w:rPr>
          <w:rFonts w:hint="eastAsia"/>
        </w:rPr>
        <w:t>主要尺寸</w:t>
      </w:r>
    </w:p>
    <w:p w:rsidR="001F52C3" w:rsidRDefault="001F52C3" w:rsidP="001F52C3">
      <w:pPr>
        <w:pStyle w:val="aff2"/>
        <w:numPr>
          <w:ilvl w:val="0"/>
          <w:numId w:val="0"/>
        </w:numPr>
        <w:spacing w:before="156" w:after="156"/>
        <w:ind w:right="210"/>
        <w:jc w:val="right"/>
      </w:pPr>
      <w:r>
        <w:rPr>
          <w:rFonts w:ascii="宋体" w:eastAsia="宋体" w:hAnsi="宋体" w:hint="eastAsia"/>
          <w:sz w:val="18"/>
          <w:szCs w:val="18"/>
        </w:rPr>
        <w:t>单位为毫米</w:t>
      </w:r>
    </w:p>
    <w:tbl>
      <w:tblPr>
        <w:tblW w:w="95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1134"/>
        <w:gridCol w:w="2410"/>
        <w:gridCol w:w="2174"/>
        <w:gridCol w:w="879"/>
        <w:gridCol w:w="882"/>
      </w:tblGrid>
      <w:tr w:rsidR="001F52C3" w:rsidTr="001F52C3">
        <w:trPr>
          <w:trHeight w:val="187"/>
        </w:trPr>
        <w:tc>
          <w:tcPr>
            <w:tcW w:w="817" w:type="dxa"/>
            <w:vMerge w:val="restart"/>
            <w:tcBorders>
              <w:top w:val="single" w:sz="12"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sz w:val="18"/>
                <w:szCs w:val="18"/>
              </w:rPr>
              <w:t>序号</w:t>
            </w:r>
          </w:p>
        </w:tc>
        <w:tc>
          <w:tcPr>
            <w:tcW w:w="1276" w:type="dxa"/>
            <w:vMerge w:val="restart"/>
            <w:tcBorders>
              <w:top w:val="single" w:sz="12"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产  品</w:t>
            </w:r>
          </w:p>
        </w:tc>
        <w:tc>
          <w:tcPr>
            <w:tcW w:w="3544" w:type="dxa"/>
            <w:gridSpan w:val="2"/>
            <w:vMerge w:val="restart"/>
            <w:tcBorders>
              <w:top w:val="single" w:sz="12"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检  验  项  目</w:t>
            </w:r>
          </w:p>
        </w:tc>
        <w:tc>
          <w:tcPr>
            <w:tcW w:w="2174" w:type="dxa"/>
            <w:vMerge w:val="restart"/>
            <w:tcBorders>
              <w:top w:val="single" w:sz="12"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要  求</w:t>
            </w:r>
          </w:p>
        </w:tc>
        <w:tc>
          <w:tcPr>
            <w:tcW w:w="1761" w:type="dxa"/>
            <w:gridSpan w:val="2"/>
            <w:tcBorders>
              <w:top w:val="single" w:sz="12"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项目分类</w:t>
            </w:r>
          </w:p>
        </w:tc>
      </w:tr>
      <w:tr w:rsidR="001F52C3" w:rsidTr="001F52C3">
        <w:trPr>
          <w:trHeight w:val="155"/>
        </w:trPr>
        <w:tc>
          <w:tcPr>
            <w:tcW w:w="817" w:type="dxa"/>
            <w:vMerge/>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p>
        </w:tc>
        <w:tc>
          <w:tcPr>
            <w:tcW w:w="3544" w:type="dxa"/>
            <w:gridSpan w:val="2"/>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p>
        </w:tc>
        <w:tc>
          <w:tcPr>
            <w:tcW w:w="2174"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基本</w:t>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rFonts w:hAnsi="宋体" w:cs="宋体"/>
                <w:sz w:val="18"/>
                <w:szCs w:val="18"/>
              </w:rPr>
            </w:pPr>
            <w:r>
              <w:rPr>
                <w:rFonts w:hAnsi="宋体" w:cs="宋体" w:hint="eastAsia"/>
                <w:sz w:val="18"/>
                <w:szCs w:val="18"/>
              </w:rPr>
              <w:t>一般</w:t>
            </w:r>
          </w:p>
        </w:tc>
      </w:tr>
      <w:tr w:rsidR="001F52C3" w:rsidTr="001F52C3">
        <w:trPr>
          <w:trHeight w:val="190"/>
        </w:trPr>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1</w:t>
            </w:r>
          </w:p>
        </w:tc>
        <w:tc>
          <w:tcPr>
            <w:tcW w:w="1276"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阅览桌</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桌面高</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680～760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r>
      <w:tr w:rsidR="001F52C3" w:rsidTr="001F52C3">
        <w:trPr>
          <w:trHeight w:val="114"/>
        </w:trPr>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2</w:t>
            </w:r>
          </w:p>
        </w:tc>
        <w:tc>
          <w:tcPr>
            <w:tcW w:w="1276" w:type="dxa"/>
            <w:vMerge/>
            <w:tcBorders>
              <w:top w:val="single" w:sz="6" w:space="0" w:color="auto"/>
              <w:left w:val="single" w:sz="6" w:space="0" w:color="auto"/>
              <w:bottom w:val="single" w:sz="6" w:space="0" w:color="auto"/>
              <w:right w:val="single" w:sz="6" w:space="0" w:color="auto"/>
            </w:tcBorders>
          </w:tcPr>
          <w:p w:rsidR="001F52C3" w:rsidRDefault="001F52C3" w:rsidP="001F52C3">
            <w:pPr>
              <w:pStyle w:val="afffffffffffa"/>
              <w:ind w:firstLineChars="0" w:firstLine="0"/>
              <w:rPr>
                <w:sz w:val="18"/>
                <w:szCs w:val="18"/>
              </w:rPr>
            </w:pP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桌下净空宽</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≥520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r>
      <w:tr w:rsidR="001F52C3" w:rsidTr="001F52C3">
        <w:trPr>
          <w:trHeight w:val="190"/>
        </w:trPr>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3</w:t>
            </w:r>
          </w:p>
        </w:tc>
        <w:tc>
          <w:tcPr>
            <w:tcW w:w="1276" w:type="dxa"/>
            <w:vMerge/>
            <w:tcBorders>
              <w:top w:val="single" w:sz="6" w:space="0" w:color="auto"/>
              <w:left w:val="single" w:sz="6" w:space="0" w:color="auto"/>
              <w:bottom w:val="single" w:sz="6" w:space="0" w:color="auto"/>
              <w:right w:val="single" w:sz="6" w:space="0" w:color="auto"/>
            </w:tcBorders>
          </w:tcPr>
          <w:p w:rsidR="001F52C3" w:rsidRDefault="001F52C3" w:rsidP="001F52C3">
            <w:pPr>
              <w:pStyle w:val="afffffffffffa"/>
              <w:ind w:firstLineChars="0" w:firstLine="0"/>
              <w:rPr>
                <w:sz w:val="18"/>
                <w:szCs w:val="18"/>
              </w:rPr>
            </w:pP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桌下净空高</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≥580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r>
      <w:tr w:rsidR="001F52C3" w:rsidTr="001F52C3">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4</w:t>
            </w:r>
          </w:p>
        </w:tc>
        <w:tc>
          <w:tcPr>
            <w:tcW w:w="1276"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阅览椅（凳）</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椅凳面高</w:t>
            </w:r>
          </w:p>
        </w:tc>
        <w:tc>
          <w:tcPr>
            <w:tcW w:w="2410"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硬面</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400～440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r>
      <w:tr w:rsidR="001F52C3" w:rsidTr="001F52C3">
        <w:trPr>
          <w:trHeight w:val="90"/>
        </w:trPr>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5</w:t>
            </w:r>
          </w:p>
        </w:tc>
        <w:tc>
          <w:tcPr>
            <w:tcW w:w="1276" w:type="dxa"/>
            <w:vMerge/>
            <w:tcBorders>
              <w:top w:val="single" w:sz="6" w:space="0" w:color="auto"/>
              <w:left w:val="single" w:sz="6" w:space="0" w:color="auto"/>
              <w:bottom w:val="single" w:sz="6" w:space="0" w:color="auto"/>
              <w:right w:val="single" w:sz="6" w:space="0" w:color="auto"/>
            </w:tcBorders>
          </w:tcPr>
          <w:p w:rsidR="001F52C3" w:rsidRDefault="001F52C3" w:rsidP="001F52C3">
            <w:pPr>
              <w:pStyle w:val="afffffffffffa"/>
              <w:ind w:firstLineChars="0" w:firstLine="0"/>
              <w:jc w:val="center"/>
              <w:rPr>
                <w:sz w:val="18"/>
                <w:szCs w:val="18"/>
              </w:rPr>
            </w:pPr>
          </w:p>
        </w:tc>
        <w:tc>
          <w:tcPr>
            <w:tcW w:w="1134"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p>
        </w:tc>
        <w:tc>
          <w:tcPr>
            <w:tcW w:w="2410"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软面（包括下沉面）</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400～460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r>
      <w:tr w:rsidR="001F52C3" w:rsidTr="001F52C3">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6</w:t>
            </w:r>
          </w:p>
        </w:tc>
        <w:tc>
          <w:tcPr>
            <w:tcW w:w="1276" w:type="dxa"/>
            <w:vMerge/>
            <w:tcBorders>
              <w:top w:val="single" w:sz="6" w:space="0" w:color="auto"/>
              <w:left w:val="single" w:sz="6" w:space="0" w:color="auto"/>
              <w:bottom w:val="single" w:sz="6" w:space="0" w:color="auto"/>
              <w:right w:val="single" w:sz="6" w:space="0" w:color="auto"/>
            </w:tcBorders>
          </w:tcPr>
          <w:p w:rsidR="001F52C3" w:rsidRDefault="001F52C3" w:rsidP="001F52C3">
            <w:pPr>
              <w:pStyle w:val="afffffffffffa"/>
              <w:ind w:firstLineChars="0" w:firstLine="0"/>
              <w:jc w:val="center"/>
              <w:rPr>
                <w:sz w:val="18"/>
                <w:szCs w:val="18"/>
              </w:rPr>
            </w:pP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扶手椅内宽</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≥480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r>
      <w:tr w:rsidR="001F52C3" w:rsidTr="001F52C3">
        <w:tc>
          <w:tcPr>
            <w:tcW w:w="817"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7</w:t>
            </w:r>
          </w:p>
        </w:tc>
        <w:tc>
          <w:tcPr>
            <w:tcW w:w="1276"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桌椅（凳）主要尺寸配合</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桌面与椅凳座面配合高差</w:t>
            </w:r>
          </w:p>
        </w:tc>
        <w:tc>
          <w:tcPr>
            <w:tcW w:w="2174"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250～320</w:t>
            </w:r>
          </w:p>
        </w:tc>
        <w:tc>
          <w:tcPr>
            <w:tcW w:w="879"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bookmarkStart w:id="79" w:name="OLE_LINK15"/>
            <w:bookmarkStart w:id="80" w:name="OLE_LINK16"/>
            <w:r>
              <w:t>—</w:t>
            </w:r>
            <w:bookmarkEnd w:id="79"/>
            <w:bookmarkEnd w:id="80"/>
          </w:p>
        </w:tc>
        <w:tc>
          <w:tcPr>
            <w:tcW w:w="882"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pStyle w:val="afffffffffffa"/>
              <w:ind w:firstLineChars="0" w:firstLine="0"/>
              <w:jc w:val="center"/>
              <w:rPr>
                <w:color w:val="C00000"/>
                <w:sz w:val="18"/>
                <w:szCs w:val="18"/>
              </w:rPr>
            </w:pPr>
            <w:r>
              <w:rPr>
                <w:rFonts w:hAnsi="宋体" w:hint="eastAsia"/>
                <w:sz w:val="18"/>
                <w:szCs w:val="18"/>
              </w:rPr>
              <w:sym w:font="Symbol" w:char="F0D6"/>
            </w:r>
          </w:p>
        </w:tc>
      </w:tr>
      <w:tr w:rsidR="001F52C3" w:rsidTr="001F52C3">
        <w:trPr>
          <w:trHeight w:val="384"/>
        </w:trPr>
        <w:tc>
          <w:tcPr>
            <w:tcW w:w="817" w:type="dxa"/>
            <w:tcBorders>
              <w:top w:val="single" w:sz="6" w:space="0" w:color="auto"/>
              <w:left w:val="single" w:sz="12" w:space="0" w:color="auto"/>
              <w:bottom w:val="single" w:sz="12"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8</w:t>
            </w:r>
          </w:p>
        </w:tc>
        <w:tc>
          <w:tcPr>
            <w:tcW w:w="1276" w:type="dxa"/>
            <w:vMerge/>
            <w:tcBorders>
              <w:top w:val="single" w:sz="6" w:space="0" w:color="auto"/>
              <w:left w:val="single" w:sz="6" w:space="0" w:color="auto"/>
              <w:bottom w:val="single" w:sz="12" w:space="0" w:color="auto"/>
              <w:right w:val="single" w:sz="6" w:space="0" w:color="auto"/>
            </w:tcBorders>
          </w:tcPr>
          <w:p w:rsidR="001F52C3" w:rsidRDefault="001F52C3" w:rsidP="001F52C3">
            <w:pPr>
              <w:pStyle w:val="afffffffffffa"/>
              <w:ind w:firstLineChars="0" w:firstLine="0"/>
              <w:jc w:val="center"/>
              <w:rPr>
                <w:sz w:val="18"/>
                <w:szCs w:val="18"/>
              </w:rPr>
            </w:pPr>
          </w:p>
        </w:tc>
        <w:tc>
          <w:tcPr>
            <w:tcW w:w="3544" w:type="dxa"/>
            <w:gridSpan w:val="2"/>
            <w:tcBorders>
              <w:top w:val="single" w:sz="6" w:space="0" w:color="auto"/>
              <w:left w:val="single" w:sz="6" w:space="0" w:color="auto"/>
              <w:bottom w:val="single" w:sz="12" w:space="0" w:color="auto"/>
              <w:right w:val="single" w:sz="6" w:space="0" w:color="auto"/>
            </w:tcBorders>
            <w:vAlign w:val="center"/>
          </w:tcPr>
          <w:p w:rsidR="001F52C3" w:rsidRDefault="001F52C3" w:rsidP="001F52C3">
            <w:pPr>
              <w:pStyle w:val="afffffffffffa"/>
              <w:ind w:firstLineChars="0" w:firstLine="0"/>
              <w:rPr>
                <w:sz w:val="18"/>
                <w:szCs w:val="18"/>
              </w:rPr>
            </w:pPr>
            <w:r>
              <w:rPr>
                <w:rFonts w:hint="eastAsia"/>
                <w:sz w:val="18"/>
                <w:szCs w:val="18"/>
              </w:rPr>
              <w:t>桌下净空高与椅凳座面配合高差</w:t>
            </w:r>
          </w:p>
        </w:tc>
        <w:tc>
          <w:tcPr>
            <w:tcW w:w="2174" w:type="dxa"/>
            <w:tcBorders>
              <w:top w:val="single" w:sz="6" w:space="0" w:color="auto"/>
              <w:left w:val="single" w:sz="6" w:space="0" w:color="auto"/>
              <w:bottom w:val="single" w:sz="12"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int="eastAsia"/>
                <w:sz w:val="18"/>
                <w:szCs w:val="18"/>
              </w:rPr>
              <w:t>≥200</w:t>
            </w:r>
          </w:p>
        </w:tc>
        <w:tc>
          <w:tcPr>
            <w:tcW w:w="879" w:type="dxa"/>
            <w:tcBorders>
              <w:top w:val="single" w:sz="6" w:space="0" w:color="auto"/>
              <w:left w:val="single" w:sz="6" w:space="0" w:color="auto"/>
              <w:bottom w:val="single" w:sz="12" w:space="0" w:color="auto"/>
              <w:right w:val="single" w:sz="6" w:space="0" w:color="auto"/>
            </w:tcBorders>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882" w:type="dxa"/>
            <w:tcBorders>
              <w:top w:val="single" w:sz="6" w:space="0" w:color="auto"/>
              <w:left w:val="single" w:sz="6" w:space="0" w:color="auto"/>
              <w:bottom w:val="single" w:sz="12" w:space="0" w:color="auto"/>
              <w:right w:val="single" w:sz="12" w:space="0" w:color="auto"/>
            </w:tcBorders>
            <w:vAlign w:val="center"/>
          </w:tcPr>
          <w:p w:rsidR="001F52C3" w:rsidRDefault="001F52C3" w:rsidP="001F52C3">
            <w:pPr>
              <w:pStyle w:val="afffffffffffa"/>
              <w:tabs>
                <w:tab w:val="clear" w:pos="4201"/>
                <w:tab w:val="clear" w:pos="9298"/>
              </w:tabs>
              <w:spacing w:line="260" w:lineRule="exact"/>
              <w:ind w:firstLineChars="0" w:firstLine="0"/>
              <w:jc w:val="center"/>
            </w:pPr>
            <w:r>
              <w:t>—</w:t>
            </w:r>
          </w:p>
        </w:tc>
      </w:tr>
    </w:tbl>
    <w:p w:rsidR="001F52C3" w:rsidRDefault="001F52C3" w:rsidP="001F52C3">
      <w:pPr>
        <w:pStyle w:val="affe"/>
        <w:spacing w:before="156" w:after="156"/>
      </w:pPr>
      <w:r>
        <w:rPr>
          <w:rFonts w:hint="eastAsia"/>
        </w:rPr>
        <w:t>尺寸偏差（一般项目）</w:t>
      </w:r>
    </w:p>
    <w:p w:rsidR="001F52C3" w:rsidRDefault="001F52C3" w:rsidP="001F52C3">
      <w:pPr>
        <w:pStyle w:val="affffb"/>
        <w:ind w:firstLine="420"/>
      </w:pPr>
      <w:r>
        <w:rPr>
          <w:rFonts w:hint="eastAsia"/>
        </w:rPr>
        <w:t>产品外形尺寸宽度、深度和高度极限允许偏差为±5 mm。</w:t>
      </w:r>
    </w:p>
    <w:p w:rsidR="001F52C3" w:rsidRDefault="001F52C3" w:rsidP="001F52C3">
      <w:pPr>
        <w:pStyle w:val="affd"/>
        <w:spacing w:before="156" w:after="156"/>
      </w:pPr>
      <w:bookmarkStart w:id="81" w:name="_Toc160004479"/>
      <w:bookmarkStart w:id="82" w:name="_Toc213362517"/>
      <w:bookmarkStart w:id="83" w:name="_Toc214523781"/>
      <w:r>
        <w:rPr>
          <w:rFonts w:hint="eastAsia"/>
        </w:rPr>
        <w:t>形状与位置公差</w:t>
      </w:r>
      <w:bookmarkEnd w:id="81"/>
      <w:bookmarkEnd w:id="82"/>
      <w:bookmarkEnd w:id="83"/>
    </w:p>
    <w:p w:rsidR="001F52C3" w:rsidRDefault="001F52C3" w:rsidP="001F52C3">
      <w:pPr>
        <w:pStyle w:val="affffb"/>
        <w:ind w:firstLine="420"/>
      </w:pPr>
      <w:r>
        <w:rPr>
          <w:rFonts w:hint="eastAsia"/>
        </w:rPr>
        <w:t>产品的形状与位置公差应符合表3规定。</w:t>
      </w:r>
    </w:p>
    <w:p w:rsidR="001F52C3" w:rsidRDefault="001F52C3" w:rsidP="001F52C3">
      <w:pPr>
        <w:pStyle w:val="aff2"/>
        <w:spacing w:before="156" w:after="156"/>
      </w:pPr>
      <w:r>
        <w:rPr>
          <w:rFonts w:hint="eastAsia"/>
        </w:rPr>
        <w:t>形状与位置公差</w:t>
      </w:r>
    </w:p>
    <w:p w:rsidR="001F52C3" w:rsidRDefault="001F52C3" w:rsidP="001F52C3">
      <w:pPr>
        <w:pStyle w:val="aff2"/>
        <w:numPr>
          <w:ilvl w:val="0"/>
          <w:numId w:val="0"/>
        </w:numPr>
        <w:spacing w:before="156" w:after="156"/>
        <w:ind w:right="105"/>
        <w:jc w:val="right"/>
      </w:pPr>
      <w:r>
        <w:rPr>
          <w:rFonts w:ascii="宋体" w:eastAsia="宋体" w:hAnsi="宋体" w:hint="eastAsia"/>
          <w:sz w:val="18"/>
          <w:szCs w:val="18"/>
        </w:rPr>
        <w:t>单位为毫米</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1843"/>
        <w:gridCol w:w="2551"/>
        <w:gridCol w:w="1497"/>
        <w:gridCol w:w="792"/>
        <w:gridCol w:w="794"/>
      </w:tblGrid>
      <w:tr w:rsidR="001F52C3" w:rsidTr="001F52C3">
        <w:trPr>
          <w:trHeight w:val="167"/>
        </w:trPr>
        <w:tc>
          <w:tcPr>
            <w:tcW w:w="675" w:type="dxa"/>
            <w:vMerge w:val="restart"/>
            <w:tcBorders>
              <w:top w:val="single" w:sz="12"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sz w:val="18"/>
                <w:szCs w:val="24"/>
              </w:rPr>
              <w:t>序号</w:t>
            </w:r>
          </w:p>
        </w:tc>
        <w:tc>
          <w:tcPr>
            <w:tcW w:w="5812" w:type="dxa"/>
            <w:gridSpan w:val="3"/>
            <w:vMerge w:val="restart"/>
            <w:tcBorders>
              <w:top w:val="single" w:sz="12"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检 验 项 目</w:t>
            </w:r>
          </w:p>
        </w:tc>
        <w:tc>
          <w:tcPr>
            <w:tcW w:w="1497" w:type="dxa"/>
            <w:vMerge w:val="restart"/>
            <w:tcBorders>
              <w:top w:val="single" w:sz="12"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sidRPr="007F0F6D">
              <w:rPr>
                <w:rFonts w:ascii="宋体" w:hAnsi="Times New Roman" w:hint="eastAsia"/>
                <w:sz w:val="18"/>
                <w:szCs w:val="24"/>
              </w:rPr>
              <w:t>要    求</w:t>
            </w:r>
          </w:p>
        </w:tc>
        <w:tc>
          <w:tcPr>
            <w:tcW w:w="1586" w:type="dxa"/>
            <w:gridSpan w:val="2"/>
            <w:tcBorders>
              <w:top w:val="single" w:sz="12" w:space="0" w:color="auto"/>
              <w:left w:val="single" w:sz="6" w:space="0" w:color="auto"/>
              <w:bottom w:val="single" w:sz="6" w:space="0" w:color="auto"/>
              <w:right w:val="single" w:sz="12" w:space="0" w:color="auto"/>
            </w:tcBorders>
          </w:tcPr>
          <w:p w:rsidR="001F52C3" w:rsidRDefault="001F52C3" w:rsidP="001F52C3">
            <w:pPr>
              <w:widowControl/>
              <w:tabs>
                <w:tab w:val="center" w:pos="4201"/>
                <w:tab w:val="right" w:leader="dot" w:pos="9298"/>
              </w:tabs>
              <w:autoSpaceDE w:val="0"/>
              <w:autoSpaceDN w:val="0"/>
              <w:adjustRightInd/>
              <w:spacing w:line="240" w:lineRule="auto"/>
              <w:ind w:firstLineChars="200" w:firstLine="360"/>
              <w:rPr>
                <w:rFonts w:ascii="宋体" w:hAnsi="宋体" w:cs="宋体"/>
                <w:kern w:val="0"/>
                <w:sz w:val="18"/>
                <w:szCs w:val="20"/>
              </w:rPr>
            </w:pPr>
            <w:r>
              <w:rPr>
                <w:rFonts w:ascii="宋体" w:hAnsi="宋体" w:cs="宋体" w:hint="eastAsia"/>
                <w:kern w:val="0"/>
                <w:sz w:val="18"/>
                <w:szCs w:val="18"/>
              </w:rPr>
              <w:t>项目分类</w:t>
            </w:r>
          </w:p>
        </w:tc>
      </w:tr>
      <w:tr w:rsidR="001F52C3" w:rsidTr="001F52C3">
        <w:trPr>
          <w:trHeight w:val="175"/>
        </w:trPr>
        <w:tc>
          <w:tcPr>
            <w:tcW w:w="675" w:type="dxa"/>
            <w:vMerge/>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p>
        </w:tc>
        <w:tc>
          <w:tcPr>
            <w:tcW w:w="5812" w:type="dxa"/>
            <w:gridSpan w:val="3"/>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p>
        </w:tc>
        <w:tc>
          <w:tcPr>
            <w:tcW w:w="1497"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p>
        </w:tc>
        <w:tc>
          <w:tcPr>
            <w:tcW w:w="792" w:type="dxa"/>
            <w:tcBorders>
              <w:top w:val="single" w:sz="6" w:space="0" w:color="auto"/>
              <w:left w:val="single" w:sz="6" w:space="0" w:color="auto"/>
              <w:bottom w:val="single" w:sz="6" w:space="0" w:color="auto"/>
              <w:right w:val="single" w:sz="6" w:space="0" w:color="auto"/>
            </w:tcBorders>
          </w:tcPr>
          <w:p w:rsidR="001F52C3" w:rsidRPr="007E49BF" w:rsidRDefault="001F52C3"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20"/>
              </w:rPr>
            </w:pPr>
            <w:r w:rsidRPr="007E49BF">
              <w:rPr>
                <w:rFonts w:ascii="宋体" w:hAnsi="宋体" w:cs="宋体" w:hint="eastAsia"/>
                <w:kern w:val="0"/>
                <w:sz w:val="18"/>
                <w:szCs w:val="18"/>
              </w:rPr>
              <w:t>基本</w:t>
            </w:r>
          </w:p>
        </w:tc>
        <w:tc>
          <w:tcPr>
            <w:tcW w:w="794" w:type="dxa"/>
            <w:tcBorders>
              <w:top w:val="single" w:sz="6" w:space="0" w:color="auto"/>
              <w:left w:val="single" w:sz="6" w:space="0" w:color="auto"/>
              <w:bottom w:val="single" w:sz="6" w:space="0" w:color="auto"/>
              <w:right w:val="single" w:sz="12" w:space="0" w:color="auto"/>
            </w:tcBorders>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cs="宋体"/>
                <w:kern w:val="0"/>
                <w:sz w:val="18"/>
                <w:szCs w:val="20"/>
              </w:rPr>
            </w:pPr>
            <w:r>
              <w:rPr>
                <w:rFonts w:ascii="宋体" w:hAnsi="宋体" w:cs="宋体" w:hint="eastAsia"/>
                <w:kern w:val="0"/>
                <w:sz w:val="18"/>
                <w:szCs w:val="18"/>
              </w:rPr>
              <w:t>一般</w:t>
            </w:r>
          </w:p>
        </w:tc>
      </w:tr>
      <w:tr w:rsidR="001F52C3" w:rsidTr="001F52C3">
        <w:trPr>
          <w:trHeight w:val="114"/>
        </w:trPr>
        <w:tc>
          <w:tcPr>
            <w:tcW w:w="675" w:type="dxa"/>
            <w:vMerge w:val="restart"/>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1</w:t>
            </w:r>
          </w:p>
        </w:tc>
        <w:tc>
          <w:tcPr>
            <w:tcW w:w="1418"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邻边垂直度</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面板</w:t>
            </w:r>
            <w:r>
              <w:rPr>
                <w:rFonts w:ascii="宋体" w:hAnsi="Times New Roman"/>
                <w:sz w:val="18"/>
                <w:szCs w:val="24"/>
              </w:rPr>
              <w:t>、框架</w:t>
            </w:r>
          </w:p>
        </w:tc>
        <w:tc>
          <w:tcPr>
            <w:tcW w:w="2551"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对角线长度＜1000</w:t>
            </w:r>
          </w:p>
        </w:tc>
        <w:tc>
          <w:tcPr>
            <w:tcW w:w="1497"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≤2.0</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1F52C3" w:rsidRPr="007E49BF" w:rsidRDefault="001F52C3" w:rsidP="001F52C3">
            <w:pPr>
              <w:adjustRightInd/>
              <w:spacing w:line="240" w:lineRule="auto"/>
              <w:jc w:val="center"/>
              <w:rPr>
                <w:rFonts w:ascii="宋体" w:hAnsi="Times New Roman"/>
                <w:sz w:val="18"/>
                <w:szCs w:val="24"/>
              </w:rPr>
            </w:pPr>
            <w:r w:rsidRPr="007E49BF">
              <w:t>—</w:t>
            </w:r>
          </w:p>
        </w:tc>
        <w:tc>
          <w:tcPr>
            <w:tcW w:w="794" w:type="dxa"/>
            <w:vMerge w:val="restart"/>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hint="eastAsia"/>
                <w:sz w:val="18"/>
                <w:szCs w:val="18"/>
              </w:rPr>
              <w:sym w:font="Symbol" w:char="F0D6"/>
            </w:r>
          </w:p>
        </w:tc>
      </w:tr>
      <w:tr w:rsidR="001F52C3" w:rsidTr="001F52C3">
        <w:tc>
          <w:tcPr>
            <w:tcW w:w="675" w:type="dxa"/>
            <w:vMerge/>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418"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843"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p>
        </w:tc>
        <w:tc>
          <w:tcPr>
            <w:tcW w:w="2551"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对角线长度≥1000</w:t>
            </w:r>
          </w:p>
        </w:tc>
        <w:tc>
          <w:tcPr>
            <w:tcW w:w="1497"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≤3.0</w:t>
            </w:r>
          </w:p>
        </w:tc>
        <w:tc>
          <w:tcPr>
            <w:tcW w:w="792" w:type="dxa"/>
            <w:vMerge/>
            <w:tcBorders>
              <w:top w:val="single" w:sz="6" w:space="0" w:color="auto"/>
              <w:left w:val="single" w:sz="6" w:space="0" w:color="auto"/>
              <w:bottom w:val="single" w:sz="6" w:space="0" w:color="auto"/>
              <w:right w:val="single" w:sz="6" w:space="0" w:color="auto"/>
            </w:tcBorders>
            <w:vAlign w:val="center"/>
          </w:tcPr>
          <w:p w:rsidR="001F52C3" w:rsidRPr="007E49BF" w:rsidRDefault="001F52C3" w:rsidP="001F52C3">
            <w:pPr>
              <w:adjustRightInd/>
              <w:spacing w:line="240" w:lineRule="auto"/>
              <w:jc w:val="center"/>
              <w:rPr>
                <w:rFonts w:ascii="宋体" w:hAnsi="Times New Roman"/>
                <w:sz w:val="18"/>
                <w:szCs w:val="24"/>
              </w:rPr>
            </w:pPr>
          </w:p>
        </w:tc>
        <w:tc>
          <w:tcPr>
            <w:tcW w:w="794" w:type="dxa"/>
            <w:vMerge/>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p>
        </w:tc>
      </w:tr>
      <w:tr w:rsidR="001F52C3" w:rsidTr="001F52C3">
        <w:trPr>
          <w:trHeight w:val="202"/>
        </w:trPr>
        <w:tc>
          <w:tcPr>
            <w:tcW w:w="675" w:type="dxa"/>
            <w:vMerge w:val="restart"/>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2</w:t>
            </w:r>
          </w:p>
        </w:tc>
        <w:tc>
          <w:tcPr>
            <w:tcW w:w="1418"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翘曲度</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面板</w:t>
            </w:r>
            <w:r>
              <w:rPr>
                <w:rFonts w:ascii="宋体" w:hAnsi="Times New Roman"/>
                <w:sz w:val="18"/>
                <w:szCs w:val="24"/>
              </w:rPr>
              <w:t>、正视面板件</w:t>
            </w:r>
          </w:p>
        </w:tc>
        <w:tc>
          <w:tcPr>
            <w:tcW w:w="2551"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对角线长度≥1400</w:t>
            </w:r>
          </w:p>
        </w:tc>
        <w:tc>
          <w:tcPr>
            <w:tcW w:w="1497"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≤3.0</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1F52C3" w:rsidRPr="007E49BF" w:rsidRDefault="001F52C3" w:rsidP="001F52C3">
            <w:pPr>
              <w:adjustRightInd/>
              <w:spacing w:line="240" w:lineRule="auto"/>
              <w:jc w:val="center"/>
              <w:rPr>
                <w:rFonts w:ascii="宋体" w:hAnsi="Times New Roman"/>
                <w:sz w:val="18"/>
                <w:szCs w:val="24"/>
              </w:rPr>
            </w:pPr>
            <w:r w:rsidRPr="007E49BF">
              <w:t>—</w:t>
            </w:r>
          </w:p>
        </w:tc>
        <w:tc>
          <w:tcPr>
            <w:tcW w:w="794" w:type="dxa"/>
            <w:vMerge w:val="restart"/>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hint="eastAsia"/>
                <w:sz w:val="18"/>
                <w:szCs w:val="18"/>
              </w:rPr>
              <w:sym w:font="Symbol" w:char="F0D6"/>
            </w:r>
          </w:p>
        </w:tc>
      </w:tr>
      <w:tr w:rsidR="001F52C3" w:rsidTr="001F52C3">
        <w:trPr>
          <w:trHeight w:val="90"/>
        </w:trPr>
        <w:tc>
          <w:tcPr>
            <w:tcW w:w="675" w:type="dxa"/>
            <w:vMerge/>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418"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843"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p>
        </w:tc>
        <w:tc>
          <w:tcPr>
            <w:tcW w:w="2551"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700≤对角线长度＜1400</w:t>
            </w:r>
          </w:p>
        </w:tc>
        <w:tc>
          <w:tcPr>
            <w:tcW w:w="1497"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≤2.0</w:t>
            </w:r>
          </w:p>
        </w:tc>
        <w:tc>
          <w:tcPr>
            <w:tcW w:w="792" w:type="dxa"/>
            <w:vMerge/>
            <w:tcBorders>
              <w:top w:val="single" w:sz="6" w:space="0" w:color="auto"/>
              <w:left w:val="single" w:sz="6" w:space="0" w:color="auto"/>
              <w:bottom w:val="single" w:sz="6" w:space="0" w:color="auto"/>
              <w:right w:val="single" w:sz="6" w:space="0" w:color="auto"/>
            </w:tcBorders>
            <w:vAlign w:val="center"/>
          </w:tcPr>
          <w:p w:rsidR="001F52C3" w:rsidRPr="007E49BF" w:rsidRDefault="001F52C3" w:rsidP="001F52C3">
            <w:pPr>
              <w:adjustRightInd/>
              <w:spacing w:line="240" w:lineRule="auto"/>
              <w:jc w:val="center"/>
              <w:rPr>
                <w:rFonts w:ascii="宋体" w:hAnsi="Times New Roman"/>
                <w:sz w:val="18"/>
                <w:szCs w:val="24"/>
              </w:rPr>
            </w:pPr>
          </w:p>
        </w:tc>
        <w:tc>
          <w:tcPr>
            <w:tcW w:w="794" w:type="dxa"/>
            <w:vMerge/>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p>
        </w:tc>
      </w:tr>
      <w:tr w:rsidR="001F52C3" w:rsidTr="001F52C3">
        <w:trPr>
          <w:trHeight w:val="90"/>
        </w:trPr>
        <w:tc>
          <w:tcPr>
            <w:tcW w:w="675" w:type="dxa"/>
            <w:vMerge/>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418"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p>
        </w:tc>
        <w:tc>
          <w:tcPr>
            <w:tcW w:w="1843" w:type="dxa"/>
            <w:vMerge/>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p>
        </w:tc>
        <w:tc>
          <w:tcPr>
            <w:tcW w:w="2551"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对角线长度＜700</w:t>
            </w:r>
          </w:p>
        </w:tc>
        <w:tc>
          <w:tcPr>
            <w:tcW w:w="1497"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≤1.0</w:t>
            </w:r>
          </w:p>
        </w:tc>
        <w:tc>
          <w:tcPr>
            <w:tcW w:w="792" w:type="dxa"/>
            <w:vMerge/>
            <w:tcBorders>
              <w:top w:val="single" w:sz="6" w:space="0" w:color="auto"/>
              <w:left w:val="single" w:sz="6" w:space="0" w:color="auto"/>
              <w:bottom w:val="single" w:sz="6" w:space="0" w:color="auto"/>
              <w:right w:val="single" w:sz="6" w:space="0" w:color="auto"/>
            </w:tcBorders>
            <w:vAlign w:val="center"/>
          </w:tcPr>
          <w:p w:rsidR="001F52C3" w:rsidRPr="007E49BF" w:rsidRDefault="001F52C3" w:rsidP="001F52C3">
            <w:pPr>
              <w:adjustRightInd/>
              <w:spacing w:line="240" w:lineRule="auto"/>
              <w:jc w:val="center"/>
              <w:rPr>
                <w:rFonts w:ascii="宋体" w:hAnsi="Times New Roman"/>
                <w:sz w:val="18"/>
                <w:szCs w:val="24"/>
              </w:rPr>
            </w:pPr>
          </w:p>
        </w:tc>
        <w:tc>
          <w:tcPr>
            <w:tcW w:w="794" w:type="dxa"/>
            <w:vMerge/>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p>
        </w:tc>
      </w:tr>
      <w:tr w:rsidR="001F52C3" w:rsidTr="001F52C3">
        <w:trPr>
          <w:trHeight w:val="190"/>
        </w:trPr>
        <w:tc>
          <w:tcPr>
            <w:tcW w:w="675"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3</w:t>
            </w:r>
          </w:p>
        </w:tc>
        <w:tc>
          <w:tcPr>
            <w:tcW w:w="1418"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水平偏差</w:t>
            </w:r>
          </w:p>
        </w:tc>
        <w:tc>
          <w:tcPr>
            <w:tcW w:w="5891" w:type="dxa"/>
            <w:gridSpan w:val="3"/>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桌面水平偏差≤0.7%</w:t>
            </w:r>
          </w:p>
        </w:tc>
        <w:tc>
          <w:tcPr>
            <w:tcW w:w="792" w:type="dxa"/>
            <w:tcBorders>
              <w:top w:val="single" w:sz="6" w:space="0" w:color="auto"/>
              <w:left w:val="single" w:sz="6" w:space="0" w:color="auto"/>
              <w:bottom w:val="single" w:sz="6" w:space="0" w:color="auto"/>
              <w:right w:val="single" w:sz="6" w:space="0" w:color="auto"/>
            </w:tcBorders>
          </w:tcPr>
          <w:p w:rsidR="001F52C3" w:rsidRPr="007E49BF" w:rsidRDefault="001F52C3" w:rsidP="001F52C3">
            <w:pPr>
              <w:jc w:val="center"/>
            </w:pPr>
            <w:r w:rsidRPr="007E49BF">
              <w:t>—</w:t>
            </w:r>
          </w:p>
        </w:tc>
        <w:tc>
          <w:tcPr>
            <w:tcW w:w="794"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hint="eastAsia"/>
                <w:sz w:val="18"/>
                <w:szCs w:val="18"/>
              </w:rPr>
              <w:sym w:font="Symbol" w:char="F0D6"/>
            </w:r>
          </w:p>
        </w:tc>
      </w:tr>
      <w:tr w:rsidR="001F52C3" w:rsidTr="001F52C3">
        <w:trPr>
          <w:trHeight w:val="90"/>
        </w:trPr>
        <w:tc>
          <w:tcPr>
            <w:tcW w:w="675" w:type="dxa"/>
            <w:tcBorders>
              <w:top w:val="single" w:sz="6" w:space="0" w:color="auto"/>
              <w:left w:val="single" w:sz="12"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4</w:t>
            </w:r>
          </w:p>
        </w:tc>
        <w:tc>
          <w:tcPr>
            <w:tcW w:w="1418" w:type="dxa"/>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exact"/>
              <w:jc w:val="center"/>
              <w:rPr>
                <w:rFonts w:ascii="宋体" w:hAnsi="Times New Roman"/>
                <w:sz w:val="18"/>
                <w:szCs w:val="24"/>
              </w:rPr>
            </w:pPr>
            <w:r>
              <w:rPr>
                <w:rFonts w:ascii="宋体" w:hAnsi="Times New Roman" w:hint="eastAsia"/>
                <w:sz w:val="18"/>
                <w:szCs w:val="24"/>
              </w:rPr>
              <w:t>平整度</w:t>
            </w:r>
          </w:p>
        </w:tc>
        <w:tc>
          <w:tcPr>
            <w:tcW w:w="5891" w:type="dxa"/>
            <w:gridSpan w:val="3"/>
            <w:tcBorders>
              <w:top w:val="single" w:sz="6" w:space="0" w:color="auto"/>
              <w:left w:val="single" w:sz="6" w:space="0" w:color="auto"/>
              <w:bottom w:val="single" w:sz="6"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面板、</w:t>
            </w:r>
            <w:r>
              <w:rPr>
                <w:rFonts w:ascii="宋体" w:hAnsi="Times New Roman"/>
                <w:sz w:val="18"/>
                <w:szCs w:val="24"/>
              </w:rPr>
              <w:t>正视面板件</w:t>
            </w:r>
            <w:r>
              <w:rPr>
                <w:rFonts w:ascii="宋体" w:hAnsi="Times New Roman" w:hint="eastAsia"/>
                <w:sz w:val="18"/>
                <w:szCs w:val="24"/>
              </w:rPr>
              <w:t>≤0.20</w:t>
            </w:r>
          </w:p>
        </w:tc>
        <w:tc>
          <w:tcPr>
            <w:tcW w:w="792" w:type="dxa"/>
            <w:tcBorders>
              <w:top w:val="single" w:sz="6" w:space="0" w:color="auto"/>
              <w:left w:val="single" w:sz="6" w:space="0" w:color="auto"/>
              <w:bottom w:val="single" w:sz="6" w:space="0" w:color="auto"/>
              <w:right w:val="single" w:sz="6" w:space="0" w:color="auto"/>
            </w:tcBorders>
          </w:tcPr>
          <w:p w:rsidR="001F52C3" w:rsidRPr="007E49BF" w:rsidRDefault="001F52C3" w:rsidP="001F52C3">
            <w:pPr>
              <w:jc w:val="center"/>
            </w:pPr>
            <w:r w:rsidRPr="007E49BF">
              <w:t>—</w:t>
            </w:r>
          </w:p>
        </w:tc>
        <w:tc>
          <w:tcPr>
            <w:tcW w:w="794" w:type="dxa"/>
            <w:tcBorders>
              <w:top w:val="single" w:sz="6" w:space="0" w:color="auto"/>
              <w:left w:val="single" w:sz="6" w:space="0" w:color="auto"/>
              <w:bottom w:val="single" w:sz="6"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hint="eastAsia"/>
                <w:sz w:val="18"/>
                <w:szCs w:val="18"/>
              </w:rPr>
              <w:sym w:font="Symbol" w:char="F0D6"/>
            </w:r>
          </w:p>
        </w:tc>
      </w:tr>
      <w:tr w:rsidR="001F52C3" w:rsidTr="001F52C3">
        <w:trPr>
          <w:trHeight w:val="112"/>
        </w:trPr>
        <w:tc>
          <w:tcPr>
            <w:tcW w:w="675" w:type="dxa"/>
            <w:tcBorders>
              <w:top w:val="single" w:sz="6" w:space="0" w:color="auto"/>
              <w:left w:val="single" w:sz="12" w:space="0" w:color="auto"/>
              <w:bottom w:val="single" w:sz="12" w:space="0" w:color="auto"/>
              <w:right w:val="single" w:sz="6" w:space="0" w:color="auto"/>
            </w:tcBorders>
            <w:vAlign w:val="center"/>
          </w:tcPr>
          <w:p w:rsidR="001F52C3" w:rsidRDefault="001F52C3" w:rsidP="001F52C3">
            <w:pPr>
              <w:adjustRightInd/>
              <w:spacing w:line="240" w:lineRule="auto"/>
              <w:ind w:firstLineChars="100" w:firstLine="180"/>
              <w:rPr>
                <w:rFonts w:ascii="宋体" w:hAnsi="Times New Roman"/>
                <w:sz w:val="18"/>
                <w:szCs w:val="24"/>
              </w:rPr>
            </w:pPr>
            <w:r>
              <w:rPr>
                <w:rFonts w:ascii="宋体" w:hAnsi="Times New Roman" w:hint="eastAsia"/>
                <w:sz w:val="18"/>
                <w:szCs w:val="24"/>
              </w:rPr>
              <w:t>5</w:t>
            </w:r>
          </w:p>
        </w:tc>
        <w:tc>
          <w:tcPr>
            <w:tcW w:w="1418" w:type="dxa"/>
            <w:tcBorders>
              <w:top w:val="single" w:sz="6" w:space="0" w:color="auto"/>
              <w:left w:val="single" w:sz="6" w:space="0" w:color="auto"/>
              <w:bottom w:val="single" w:sz="12" w:space="0" w:color="auto"/>
              <w:right w:val="single" w:sz="6" w:space="0" w:color="auto"/>
            </w:tcBorders>
            <w:vAlign w:val="center"/>
          </w:tcPr>
          <w:p w:rsidR="001F52C3" w:rsidRDefault="001F52C3" w:rsidP="001F52C3">
            <w:pPr>
              <w:adjustRightInd/>
              <w:spacing w:line="240" w:lineRule="auto"/>
              <w:ind w:firstLineChars="100" w:firstLine="180"/>
              <w:jc w:val="center"/>
              <w:rPr>
                <w:rFonts w:ascii="宋体" w:hAnsi="Times New Roman"/>
                <w:sz w:val="18"/>
                <w:szCs w:val="24"/>
              </w:rPr>
            </w:pPr>
            <w:r>
              <w:rPr>
                <w:rFonts w:ascii="宋体" w:hAnsi="Times New Roman" w:hint="eastAsia"/>
                <w:sz w:val="18"/>
                <w:szCs w:val="24"/>
              </w:rPr>
              <w:t>底脚平稳性</w:t>
            </w:r>
          </w:p>
        </w:tc>
        <w:tc>
          <w:tcPr>
            <w:tcW w:w="5891" w:type="dxa"/>
            <w:gridSpan w:val="3"/>
            <w:tcBorders>
              <w:top w:val="single" w:sz="6" w:space="0" w:color="auto"/>
              <w:left w:val="single" w:sz="6" w:space="0" w:color="auto"/>
              <w:bottom w:val="single" w:sz="12" w:space="0" w:color="auto"/>
              <w:right w:val="single" w:sz="6"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≤2.0</w:t>
            </w:r>
          </w:p>
        </w:tc>
        <w:tc>
          <w:tcPr>
            <w:tcW w:w="792" w:type="dxa"/>
            <w:tcBorders>
              <w:top w:val="single" w:sz="6" w:space="0" w:color="auto"/>
              <w:left w:val="single" w:sz="6" w:space="0" w:color="auto"/>
              <w:bottom w:val="single" w:sz="12" w:space="0" w:color="auto"/>
              <w:right w:val="single" w:sz="6" w:space="0" w:color="auto"/>
            </w:tcBorders>
          </w:tcPr>
          <w:p w:rsidR="001F52C3" w:rsidRPr="007E49BF" w:rsidRDefault="001F52C3" w:rsidP="001F52C3">
            <w:pPr>
              <w:jc w:val="center"/>
            </w:pPr>
            <w:r w:rsidRPr="007E49BF">
              <w:t>—</w:t>
            </w:r>
          </w:p>
        </w:tc>
        <w:tc>
          <w:tcPr>
            <w:tcW w:w="794" w:type="dxa"/>
            <w:tcBorders>
              <w:top w:val="single" w:sz="6" w:space="0" w:color="auto"/>
              <w:left w:val="single" w:sz="6" w:space="0" w:color="auto"/>
              <w:bottom w:val="single" w:sz="12" w:space="0" w:color="auto"/>
              <w:right w:val="single" w:sz="12" w:space="0" w:color="auto"/>
            </w:tcBorders>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hint="eastAsia"/>
                <w:sz w:val="18"/>
                <w:szCs w:val="18"/>
              </w:rPr>
              <w:sym w:font="Symbol" w:char="F0D6"/>
            </w:r>
          </w:p>
        </w:tc>
      </w:tr>
    </w:tbl>
    <w:p w:rsidR="001F52C3" w:rsidRDefault="001F52C3" w:rsidP="001F52C3">
      <w:pPr>
        <w:pStyle w:val="affd"/>
        <w:spacing w:before="156" w:after="156"/>
      </w:pPr>
      <w:bookmarkStart w:id="84" w:name="_Toc160004480"/>
      <w:bookmarkStart w:id="85" w:name="_Toc213362518"/>
      <w:bookmarkStart w:id="86" w:name="_Toc214523782"/>
      <w:r>
        <w:rPr>
          <w:rFonts w:hint="eastAsia"/>
        </w:rPr>
        <w:t>理化性能</w:t>
      </w:r>
      <w:bookmarkEnd w:id="84"/>
      <w:bookmarkEnd w:id="85"/>
      <w:bookmarkEnd w:id="86"/>
    </w:p>
    <w:p w:rsidR="001F52C3" w:rsidRDefault="001F52C3" w:rsidP="001F52C3">
      <w:pPr>
        <w:pStyle w:val="affe"/>
        <w:spacing w:before="156" w:after="156"/>
      </w:pPr>
      <w:r>
        <w:rPr>
          <w:rFonts w:hint="eastAsia"/>
        </w:rPr>
        <w:t>木制件表面理化性能</w:t>
      </w:r>
    </w:p>
    <w:p w:rsidR="001F52C3" w:rsidRDefault="001F52C3" w:rsidP="001F52C3">
      <w:pPr>
        <w:pStyle w:val="affffb"/>
        <w:ind w:firstLine="420"/>
      </w:pPr>
      <w:r>
        <w:rPr>
          <w:rFonts w:hint="eastAsia"/>
        </w:rPr>
        <w:lastRenderedPageBreak/>
        <w:t>木制件表面理化性能应符合表4规定。</w:t>
      </w:r>
    </w:p>
    <w:p w:rsidR="001F52C3" w:rsidRDefault="001F52C3" w:rsidP="001F52C3">
      <w:pPr>
        <w:pStyle w:val="aff2"/>
        <w:spacing w:before="156" w:after="156"/>
      </w:pPr>
      <w:r>
        <w:rPr>
          <w:rFonts w:hint="eastAsia"/>
        </w:rPr>
        <w:t>木制件表面理化性能</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1340"/>
        <w:gridCol w:w="1616"/>
        <w:gridCol w:w="3219"/>
        <w:gridCol w:w="819"/>
        <w:gridCol w:w="767"/>
      </w:tblGrid>
      <w:tr w:rsidR="001F52C3" w:rsidTr="00235F7C">
        <w:trPr>
          <w:trHeight w:val="165"/>
        </w:trPr>
        <w:tc>
          <w:tcPr>
            <w:tcW w:w="817" w:type="dxa"/>
            <w:vMerge w:val="restart"/>
            <w:tcBorders>
              <w:top w:val="single" w:sz="8"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序号</w:t>
            </w:r>
          </w:p>
        </w:tc>
        <w:tc>
          <w:tcPr>
            <w:tcW w:w="2332" w:type="dxa"/>
            <w:gridSpan w:val="2"/>
            <w:vMerge w:val="restart"/>
            <w:tcBorders>
              <w:top w:val="single" w:sz="8"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检 验 项 目</w:t>
            </w:r>
          </w:p>
        </w:tc>
        <w:tc>
          <w:tcPr>
            <w:tcW w:w="4835" w:type="dxa"/>
            <w:gridSpan w:val="2"/>
            <w:vMerge w:val="restart"/>
            <w:tcBorders>
              <w:top w:val="single" w:sz="8"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要    求</w:t>
            </w:r>
          </w:p>
        </w:tc>
        <w:tc>
          <w:tcPr>
            <w:tcW w:w="1586" w:type="dxa"/>
            <w:gridSpan w:val="2"/>
            <w:tcBorders>
              <w:top w:val="single" w:sz="8" w:space="0" w:color="auto"/>
              <w:left w:val="single" w:sz="6" w:space="0" w:color="auto"/>
              <w:bottom w:val="single" w:sz="6" w:space="0" w:color="auto"/>
              <w:right w:val="single" w:sz="8" w:space="0" w:color="auto"/>
            </w:tcBorders>
            <w:shd w:val="clear" w:color="auto" w:fill="auto"/>
            <w:vAlign w:val="center"/>
          </w:tcPr>
          <w:p w:rsidR="001F52C3" w:rsidRDefault="001F52C3" w:rsidP="001F52C3">
            <w:pPr>
              <w:pStyle w:val="afffffffffffa"/>
              <w:ind w:firstLine="360"/>
              <w:rPr>
                <w:rFonts w:hAnsi="宋体" w:cs="宋体"/>
                <w:sz w:val="18"/>
              </w:rPr>
            </w:pPr>
            <w:r>
              <w:rPr>
                <w:rFonts w:hAnsi="宋体" w:cs="宋体" w:hint="eastAsia"/>
                <w:sz w:val="18"/>
                <w:szCs w:val="18"/>
              </w:rPr>
              <w:t>项目分类</w:t>
            </w:r>
          </w:p>
        </w:tc>
      </w:tr>
      <w:tr w:rsidR="001F52C3" w:rsidTr="00235F7C">
        <w:trPr>
          <w:trHeight w:val="177"/>
        </w:trPr>
        <w:tc>
          <w:tcPr>
            <w:tcW w:w="817" w:type="dxa"/>
            <w:vMerge/>
            <w:tcBorders>
              <w:top w:val="single" w:sz="6" w:space="0" w:color="auto"/>
              <w:left w:val="single" w:sz="8" w:space="0" w:color="auto"/>
              <w:bottom w:val="single" w:sz="12"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2332" w:type="dxa"/>
            <w:gridSpan w:val="2"/>
            <w:vMerge/>
            <w:tcBorders>
              <w:top w:val="single" w:sz="6" w:space="0" w:color="auto"/>
              <w:left w:val="single" w:sz="6" w:space="0" w:color="auto"/>
              <w:bottom w:val="single" w:sz="12"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4835" w:type="dxa"/>
            <w:gridSpan w:val="2"/>
            <w:vMerge/>
            <w:tcBorders>
              <w:top w:val="single" w:sz="6" w:space="0" w:color="auto"/>
              <w:left w:val="single" w:sz="6" w:space="0" w:color="auto"/>
              <w:bottom w:val="single" w:sz="12"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819" w:type="dxa"/>
            <w:tcBorders>
              <w:top w:val="single" w:sz="6" w:space="0" w:color="auto"/>
              <w:left w:val="single" w:sz="6" w:space="0" w:color="auto"/>
              <w:bottom w:val="single" w:sz="12" w:space="0" w:color="auto"/>
              <w:right w:val="single" w:sz="6" w:space="0" w:color="auto"/>
            </w:tcBorders>
            <w:shd w:val="clear" w:color="auto" w:fill="auto"/>
            <w:vAlign w:val="center"/>
          </w:tcPr>
          <w:p w:rsidR="001F52C3" w:rsidRDefault="001F52C3" w:rsidP="001F52C3">
            <w:pPr>
              <w:pStyle w:val="afffffffffffa"/>
              <w:ind w:firstLineChars="0" w:firstLine="0"/>
              <w:jc w:val="center"/>
              <w:rPr>
                <w:rFonts w:hAnsi="宋体" w:cs="宋体"/>
                <w:sz w:val="18"/>
              </w:rPr>
            </w:pPr>
            <w:r>
              <w:rPr>
                <w:rFonts w:hAnsi="宋体" w:cs="宋体" w:hint="eastAsia"/>
                <w:sz w:val="18"/>
                <w:szCs w:val="18"/>
              </w:rPr>
              <w:t>基本</w:t>
            </w:r>
          </w:p>
        </w:tc>
        <w:tc>
          <w:tcPr>
            <w:tcW w:w="767" w:type="dxa"/>
            <w:tcBorders>
              <w:top w:val="single" w:sz="6" w:space="0" w:color="auto"/>
              <w:left w:val="single" w:sz="6" w:space="0" w:color="auto"/>
              <w:bottom w:val="single" w:sz="12" w:space="0" w:color="auto"/>
              <w:right w:val="single" w:sz="8" w:space="0" w:color="auto"/>
            </w:tcBorders>
            <w:shd w:val="clear" w:color="auto" w:fill="auto"/>
            <w:vAlign w:val="center"/>
          </w:tcPr>
          <w:p w:rsidR="001F52C3" w:rsidRPr="007E49BF" w:rsidRDefault="001F52C3" w:rsidP="001F52C3">
            <w:pPr>
              <w:pStyle w:val="afffffffffffa"/>
              <w:ind w:firstLineChars="0" w:firstLine="0"/>
              <w:jc w:val="center"/>
              <w:rPr>
                <w:rFonts w:hAnsi="宋体" w:cs="宋体"/>
                <w:sz w:val="18"/>
              </w:rPr>
            </w:pPr>
            <w:r w:rsidRPr="007E49BF">
              <w:rPr>
                <w:rFonts w:hAnsi="宋体" w:cs="宋体" w:hint="eastAsia"/>
                <w:sz w:val="18"/>
                <w:szCs w:val="18"/>
              </w:rPr>
              <w:t>一般</w:t>
            </w:r>
          </w:p>
        </w:tc>
      </w:tr>
      <w:tr w:rsidR="001F52C3" w:rsidTr="00D5026B">
        <w:trPr>
          <w:trHeight w:val="409"/>
        </w:trPr>
        <w:tc>
          <w:tcPr>
            <w:tcW w:w="817" w:type="dxa"/>
            <w:tcBorders>
              <w:top w:val="single" w:sz="12"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1</w:t>
            </w:r>
          </w:p>
        </w:tc>
        <w:tc>
          <w:tcPr>
            <w:tcW w:w="992" w:type="dxa"/>
            <w:vMerge w:val="restart"/>
            <w:tcBorders>
              <w:top w:val="single" w:sz="12"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hAnsi="宋体" w:hint="eastAsia"/>
                <w:sz w:val="18"/>
                <w:szCs w:val="18"/>
              </w:rPr>
              <w:t>软、硬质</w:t>
            </w:r>
            <w:r>
              <w:rPr>
                <w:rFonts w:ascii="宋体" w:hint="eastAsia"/>
                <w:sz w:val="18"/>
              </w:rPr>
              <w:t>覆面</w:t>
            </w:r>
          </w:p>
        </w:tc>
        <w:tc>
          <w:tcPr>
            <w:tcW w:w="1340" w:type="dxa"/>
            <w:tcBorders>
              <w:top w:val="single" w:sz="12" w:space="0" w:color="auto"/>
              <w:left w:val="single" w:sz="6" w:space="0" w:color="auto"/>
              <w:bottom w:val="single" w:sz="6" w:space="0" w:color="auto"/>
              <w:right w:val="single" w:sz="6" w:space="0" w:color="auto"/>
            </w:tcBorders>
            <w:shd w:val="clear" w:color="auto" w:fill="auto"/>
            <w:vAlign w:val="center"/>
          </w:tcPr>
          <w:p w:rsidR="001F52C3" w:rsidRDefault="001F52C3" w:rsidP="00D5026B">
            <w:pPr>
              <w:jc w:val="center"/>
              <w:rPr>
                <w:rFonts w:ascii="宋体"/>
                <w:sz w:val="18"/>
              </w:rPr>
            </w:pPr>
            <w:r w:rsidRPr="008B2F7B">
              <w:rPr>
                <w:rFonts w:ascii="宋体" w:hint="eastAsia"/>
                <w:sz w:val="18"/>
              </w:rPr>
              <w:t>表面耐划痕</w:t>
            </w:r>
          </w:p>
        </w:tc>
        <w:tc>
          <w:tcPr>
            <w:tcW w:w="483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1F52C3" w:rsidRDefault="001F52C3" w:rsidP="00D5026B">
            <w:pPr>
              <w:rPr>
                <w:rFonts w:ascii="宋体"/>
                <w:sz w:val="18"/>
              </w:rPr>
            </w:pPr>
            <w:r w:rsidRPr="001714D2">
              <w:rPr>
                <w:rFonts w:ascii="宋体" w:hint="eastAsia"/>
                <w:color w:val="000000" w:themeColor="text1"/>
                <w:sz w:val="18"/>
              </w:rPr>
              <w:t>试件表面无整圈划痕</w:t>
            </w:r>
          </w:p>
        </w:tc>
        <w:tc>
          <w:tcPr>
            <w:tcW w:w="819" w:type="dxa"/>
            <w:tcBorders>
              <w:top w:val="single" w:sz="12"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hAnsi="宋体" w:hint="eastAsia"/>
                <w:sz w:val="18"/>
                <w:szCs w:val="18"/>
              </w:rPr>
              <w:sym w:font="Symbol" w:char="F0D6"/>
            </w:r>
          </w:p>
        </w:tc>
        <w:tc>
          <w:tcPr>
            <w:tcW w:w="767" w:type="dxa"/>
            <w:tcBorders>
              <w:top w:val="single" w:sz="12"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D5026B">
        <w:trPr>
          <w:trHeight w:val="397"/>
        </w:trPr>
        <w:tc>
          <w:tcPr>
            <w:tcW w:w="817" w:type="dxa"/>
            <w:vMerge w:val="restart"/>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2</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134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jc w:val="center"/>
              <w:rPr>
                <w:rFonts w:ascii="宋体"/>
                <w:sz w:val="18"/>
              </w:rPr>
            </w:pPr>
            <w:r>
              <w:rPr>
                <w:rFonts w:ascii="宋体" w:hint="eastAsia"/>
                <w:sz w:val="18"/>
              </w:rPr>
              <w:t>表面耐磨</w:t>
            </w:r>
          </w:p>
        </w:tc>
        <w:tc>
          <w:tcPr>
            <w:tcW w:w="1616"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图案</w:t>
            </w:r>
          </w:p>
        </w:tc>
        <w:tc>
          <w:tcPr>
            <w:tcW w:w="32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磨100r后应保留50%以上花纹</w:t>
            </w:r>
          </w:p>
        </w:tc>
        <w:tc>
          <w:tcPr>
            <w:tcW w:w="81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vMerge w:val="restart"/>
            <w:tcBorders>
              <w:top w:val="single" w:sz="6" w:space="0" w:color="auto"/>
              <w:left w:val="single" w:sz="6" w:space="0" w:color="auto"/>
              <w:bottom w:val="single" w:sz="6" w:space="0" w:color="auto"/>
              <w:right w:val="single" w:sz="8" w:space="0" w:color="auto"/>
            </w:tcBorders>
            <w:shd w:val="clear" w:color="auto" w:fill="auto"/>
            <w:vAlign w:val="center"/>
          </w:tcPr>
          <w:p w:rsidR="001F52C3" w:rsidRPr="007E49BF" w:rsidRDefault="001F52C3" w:rsidP="001F52C3">
            <w:pPr>
              <w:pStyle w:val="afffffffffffa"/>
              <w:spacing w:line="300" w:lineRule="exact"/>
              <w:ind w:firstLineChars="0" w:firstLine="0"/>
              <w:jc w:val="center"/>
              <w:rPr>
                <w:sz w:val="18"/>
                <w:szCs w:val="18"/>
              </w:rPr>
            </w:pPr>
            <w:r w:rsidRPr="007E49BF">
              <w:rPr>
                <w:sz w:val="18"/>
                <w:szCs w:val="18"/>
              </w:rPr>
              <w:t>—</w:t>
            </w:r>
          </w:p>
        </w:tc>
      </w:tr>
      <w:tr w:rsidR="001F52C3" w:rsidTr="00D5026B">
        <w:trPr>
          <w:trHeight w:val="434"/>
        </w:trPr>
        <w:tc>
          <w:tcPr>
            <w:tcW w:w="817" w:type="dxa"/>
            <w:vMerge/>
            <w:tcBorders>
              <w:top w:val="single" w:sz="6" w:space="0" w:color="auto"/>
              <w:left w:val="single" w:sz="8" w:space="0" w:color="auto"/>
              <w:bottom w:val="single" w:sz="6" w:space="0" w:color="auto"/>
              <w:right w:val="single" w:sz="6" w:space="0" w:color="auto"/>
            </w:tcBorders>
            <w:shd w:val="clear" w:color="auto" w:fill="auto"/>
          </w:tcPr>
          <w:p w:rsidR="001F52C3" w:rsidRDefault="001F52C3" w:rsidP="001F52C3">
            <w:pPr>
              <w:jc w:val="center"/>
              <w:rPr>
                <w:rFonts w:ascii="宋体"/>
                <w:sz w:val="18"/>
              </w:rPr>
            </w:pP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1340"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jc w:val="center"/>
              <w:rPr>
                <w:rFonts w:ascii="宋体"/>
                <w:sz w:val="18"/>
              </w:rPr>
            </w:pPr>
          </w:p>
        </w:tc>
        <w:tc>
          <w:tcPr>
            <w:tcW w:w="1616"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素色</w:t>
            </w:r>
          </w:p>
        </w:tc>
        <w:tc>
          <w:tcPr>
            <w:tcW w:w="32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磨350r后应无露底现象</w:t>
            </w:r>
          </w:p>
        </w:tc>
        <w:tc>
          <w:tcPr>
            <w:tcW w:w="819"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767" w:type="dxa"/>
            <w:vMerge/>
            <w:tcBorders>
              <w:top w:val="single" w:sz="6" w:space="0" w:color="auto"/>
              <w:left w:val="single" w:sz="6" w:space="0" w:color="auto"/>
              <w:bottom w:val="single" w:sz="6" w:space="0" w:color="auto"/>
              <w:right w:val="single" w:sz="8" w:space="0" w:color="auto"/>
            </w:tcBorders>
            <w:shd w:val="clear" w:color="auto" w:fill="auto"/>
            <w:vAlign w:val="center"/>
          </w:tcPr>
          <w:p w:rsidR="001F52C3" w:rsidRPr="007E49BF" w:rsidRDefault="001F52C3" w:rsidP="001F52C3">
            <w:pPr>
              <w:jc w:val="center"/>
              <w:rPr>
                <w:rFonts w:ascii="宋体"/>
                <w:sz w:val="18"/>
              </w:rPr>
            </w:pPr>
          </w:p>
        </w:tc>
      </w:tr>
      <w:tr w:rsidR="001F52C3" w:rsidTr="00D5026B">
        <w:trPr>
          <w:trHeight w:val="364"/>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3</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jc w:val="center"/>
              <w:rPr>
                <w:rFonts w:ascii="宋体"/>
                <w:sz w:val="18"/>
              </w:rPr>
            </w:pPr>
            <w:r>
              <w:rPr>
                <w:rFonts w:ascii="宋体" w:hint="eastAsia"/>
                <w:sz w:val="18"/>
              </w:rPr>
              <w:t>表面耐干热</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D5026B">
        <w:tc>
          <w:tcPr>
            <w:tcW w:w="817" w:type="dxa"/>
            <w:tcBorders>
              <w:top w:val="single" w:sz="6" w:space="0" w:color="auto"/>
              <w:left w:val="single" w:sz="8" w:space="0" w:color="auto"/>
              <w:bottom w:val="single" w:sz="6" w:space="0" w:color="auto"/>
              <w:right w:val="single" w:sz="6" w:space="0" w:color="auto"/>
            </w:tcBorders>
            <w:shd w:val="clear" w:color="auto" w:fill="auto"/>
          </w:tcPr>
          <w:p w:rsidR="001F52C3" w:rsidRDefault="001F52C3" w:rsidP="001F52C3">
            <w:pPr>
              <w:jc w:val="center"/>
              <w:rPr>
                <w:rFonts w:ascii="宋体"/>
                <w:sz w:val="18"/>
              </w:rPr>
            </w:pPr>
            <w:r>
              <w:rPr>
                <w:rFonts w:ascii="宋体" w:hint="eastAsia"/>
                <w:sz w:val="18"/>
              </w:rPr>
              <w:t>4</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1F52C3">
            <w:pPr>
              <w:jc w:val="center"/>
              <w:rPr>
                <w:rFonts w:ascii="宋体"/>
                <w:color w:val="000000" w:themeColor="text1"/>
                <w:sz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D5026B">
            <w:pPr>
              <w:jc w:val="center"/>
              <w:rPr>
                <w:rFonts w:ascii="宋体"/>
                <w:color w:val="000000" w:themeColor="text1"/>
                <w:sz w:val="18"/>
              </w:rPr>
            </w:pPr>
            <w:r w:rsidRPr="001714D2">
              <w:rPr>
                <w:rFonts w:ascii="宋体" w:hint="eastAsia"/>
                <w:color w:val="000000" w:themeColor="text1"/>
                <w:sz w:val="18"/>
              </w:rPr>
              <w:t>表面耐湿热</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D5026B">
            <w:pPr>
              <w:pStyle w:val="afffffffffffa"/>
              <w:ind w:firstLineChars="0" w:firstLine="0"/>
              <w:rPr>
                <w:color w:val="000000" w:themeColor="text1"/>
                <w:sz w:val="18"/>
                <w:szCs w:val="18"/>
              </w:rPr>
            </w:pPr>
            <w:r w:rsidRPr="001714D2">
              <w:rPr>
                <w:rFonts w:hint="eastAsia"/>
                <w:color w:val="000000" w:themeColor="text1"/>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D5026B">
        <w:tc>
          <w:tcPr>
            <w:tcW w:w="817" w:type="dxa"/>
            <w:tcBorders>
              <w:top w:val="single" w:sz="6" w:space="0" w:color="auto"/>
              <w:left w:val="single" w:sz="8" w:space="0" w:color="auto"/>
              <w:bottom w:val="single" w:sz="6" w:space="0" w:color="auto"/>
              <w:right w:val="single" w:sz="6" w:space="0" w:color="auto"/>
            </w:tcBorders>
            <w:shd w:val="clear" w:color="auto" w:fill="auto"/>
          </w:tcPr>
          <w:p w:rsidR="001F52C3" w:rsidRDefault="001F52C3" w:rsidP="001F52C3">
            <w:pPr>
              <w:jc w:val="center"/>
              <w:rPr>
                <w:rFonts w:ascii="宋体"/>
                <w:sz w:val="18"/>
              </w:rPr>
            </w:pPr>
            <w:r>
              <w:rPr>
                <w:rFonts w:ascii="宋体" w:hint="eastAsia"/>
                <w:sz w:val="18"/>
              </w:rPr>
              <w:t>5</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jc w:val="center"/>
              <w:rPr>
                <w:rFonts w:ascii="宋体"/>
                <w:sz w:val="18"/>
              </w:rPr>
            </w:pPr>
            <w:r>
              <w:rPr>
                <w:rFonts w:ascii="宋体" w:hint="eastAsia"/>
                <w:sz w:val="18"/>
              </w:rPr>
              <w:t>表面耐污染</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r>
              <w:rPr>
                <w:rFonts w:hint="eastAsia"/>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D5026B">
        <w:trPr>
          <w:trHeight w:val="379"/>
        </w:trPr>
        <w:tc>
          <w:tcPr>
            <w:tcW w:w="817" w:type="dxa"/>
            <w:tcBorders>
              <w:top w:val="single" w:sz="6" w:space="0" w:color="auto"/>
              <w:left w:val="single" w:sz="8" w:space="0" w:color="auto"/>
              <w:bottom w:val="single" w:sz="6" w:space="0" w:color="auto"/>
              <w:right w:val="single" w:sz="6" w:space="0" w:color="auto"/>
            </w:tcBorders>
            <w:shd w:val="clear" w:color="auto" w:fill="auto"/>
          </w:tcPr>
          <w:p w:rsidR="001F52C3" w:rsidRDefault="001F52C3" w:rsidP="001F52C3">
            <w:pPr>
              <w:jc w:val="center"/>
              <w:rPr>
                <w:rFonts w:ascii="宋体"/>
                <w:sz w:val="18"/>
              </w:rPr>
            </w:pPr>
            <w:r>
              <w:rPr>
                <w:rFonts w:ascii="宋体" w:hint="eastAsia"/>
                <w:sz w:val="18"/>
              </w:rPr>
              <w:t>6</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1F52C3">
            <w:pPr>
              <w:pStyle w:val="afffffffffffa"/>
              <w:ind w:firstLineChars="0" w:firstLine="0"/>
              <w:jc w:val="center"/>
              <w:rPr>
                <w:color w:val="000000" w:themeColor="text1"/>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D5026B">
            <w:pPr>
              <w:pStyle w:val="afffffffffffa"/>
              <w:ind w:firstLineChars="0" w:firstLine="0"/>
              <w:jc w:val="center"/>
              <w:rPr>
                <w:color w:val="000000" w:themeColor="text1"/>
                <w:sz w:val="18"/>
                <w:szCs w:val="18"/>
              </w:rPr>
            </w:pPr>
            <w:r w:rsidRPr="001714D2">
              <w:rPr>
                <w:rFonts w:hint="eastAsia"/>
                <w:color w:val="000000" w:themeColor="text1"/>
                <w:sz w:val="18"/>
                <w:szCs w:val="18"/>
              </w:rPr>
              <w:t>抗冲击</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D5026B">
            <w:pPr>
              <w:pStyle w:val="afffffffffffa"/>
              <w:ind w:firstLineChars="0" w:firstLine="0"/>
              <w:rPr>
                <w:color w:val="000000" w:themeColor="text1"/>
                <w:sz w:val="18"/>
                <w:szCs w:val="18"/>
              </w:rPr>
            </w:pPr>
            <w:r w:rsidRPr="001714D2">
              <w:rPr>
                <w:rFonts w:hint="eastAsia"/>
                <w:color w:val="000000" w:themeColor="text1"/>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D5026B">
        <w:trPr>
          <w:trHeight w:val="379"/>
        </w:trPr>
        <w:tc>
          <w:tcPr>
            <w:tcW w:w="817" w:type="dxa"/>
            <w:tcBorders>
              <w:top w:val="single" w:sz="6" w:space="0" w:color="auto"/>
              <w:left w:val="single" w:sz="8" w:space="0" w:color="auto"/>
              <w:bottom w:val="single" w:sz="6" w:space="0" w:color="auto"/>
              <w:right w:val="single" w:sz="6" w:space="0" w:color="auto"/>
            </w:tcBorders>
            <w:shd w:val="clear" w:color="auto" w:fill="auto"/>
          </w:tcPr>
          <w:p w:rsidR="001F52C3" w:rsidRDefault="001F52C3" w:rsidP="001F52C3">
            <w:pPr>
              <w:jc w:val="center"/>
              <w:rPr>
                <w:rFonts w:ascii="宋体"/>
                <w:sz w:val="18"/>
              </w:rPr>
            </w:pPr>
            <w:r>
              <w:rPr>
                <w:rFonts w:ascii="宋体" w:hint="eastAsia"/>
                <w:sz w:val="18"/>
              </w:rPr>
              <w:t>7</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jc w:val="center"/>
              <w:rPr>
                <w:sz w:val="18"/>
                <w:szCs w:val="18"/>
              </w:rPr>
            </w:pPr>
            <w:r>
              <w:rPr>
                <w:rFonts w:hint="eastAsia"/>
                <w:sz w:val="18"/>
                <w:szCs w:val="18"/>
              </w:rPr>
              <w:t>耐光色牢度（灰色样卡）</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D5026B">
            <w:pPr>
              <w:pStyle w:val="afffffffffffa"/>
              <w:ind w:firstLineChars="0" w:firstLine="0"/>
              <w:rPr>
                <w:sz w:val="18"/>
                <w:szCs w:val="18"/>
              </w:rPr>
            </w:pPr>
            <w:bookmarkStart w:id="87" w:name="OLE_LINK13"/>
            <w:bookmarkStart w:id="88" w:name="OLE_LINK14"/>
            <w:r w:rsidRPr="0034046B">
              <w:rPr>
                <w:rFonts w:hint="eastAsia"/>
                <w:sz w:val="18"/>
                <w:szCs w:val="18"/>
              </w:rPr>
              <w:t>达到灰度卡</w:t>
            </w:r>
            <w:r>
              <w:rPr>
                <w:rFonts w:hint="eastAsia"/>
                <w:sz w:val="18"/>
                <w:szCs w:val="18"/>
              </w:rPr>
              <w:t>≥</w:t>
            </w:r>
            <w:r w:rsidRPr="0034046B">
              <w:rPr>
                <w:rFonts w:hint="eastAsia"/>
                <w:sz w:val="18"/>
                <w:szCs w:val="18"/>
              </w:rPr>
              <w:t>4级</w:t>
            </w:r>
            <w:bookmarkEnd w:id="87"/>
            <w:bookmarkEnd w:id="88"/>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77"/>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8</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rPr>
            </w:pPr>
            <w:r w:rsidRPr="00310F78">
              <w:rPr>
                <w:rFonts w:hint="eastAsia"/>
                <w:kern w:val="2"/>
                <w:sz w:val="18"/>
                <w:szCs w:val="21"/>
              </w:rPr>
              <w:t>漆膜</w:t>
            </w: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附着力</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1F52C3">
            <w:pPr>
              <w:pStyle w:val="afffffffffffa"/>
              <w:spacing w:line="300" w:lineRule="exact"/>
              <w:ind w:firstLineChars="0" w:firstLine="0"/>
              <w:rPr>
                <w:color w:val="000000" w:themeColor="text1"/>
                <w:sz w:val="18"/>
                <w:szCs w:val="18"/>
              </w:rPr>
            </w:pPr>
            <w:r w:rsidRPr="001714D2">
              <w:rPr>
                <w:rFonts w:hint="eastAsia"/>
                <w:color w:val="000000" w:themeColor="text1"/>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23"/>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9</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360"/>
              <w:jc w:val="center"/>
              <w:rPr>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leftChars="-1" w:hangingChars="1" w:hanging="2"/>
              <w:jc w:val="center"/>
              <w:rPr>
                <w:sz w:val="18"/>
                <w:szCs w:val="18"/>
              </w:rPr>
            </w:pPr>
            <w:r>
              <w:rPr>
                <w:rFonts w:hint="eastAsia"/>
                <w:sz w:val="18"/>
                <w:szCs w:val="18"/>
              </w:rPr>
              <w:t>耐磨性</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Pr="001714D2" w:rsidRDefault="001F52C3" w:rsidP="001F52C3">
            <w:pPr>
              <w:pStyle w:val="afffffffffffa"/>
              <w:spacing w:line="300" w:lineRule="exact"/>
              <w:ind w:firstLineChars="0" w:firstLine="0"/>
              <w:rPr>
                <w:color w:val="000000" w:themeColor="text1"/>
                <w:sz w:val="18"/>
                <w:szCs w:val="18"/>
              </w:rPr>
            </w:pPr>
            <w:r w:rsidRPr="001714D2">
              <w:rPr>
                <w:rFonts w:hint="eastAsia"/>
                <w:color w:val="000000" w:themeColor="text1"/>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23"/>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10</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360"/>
              <w:jc w:val="center"/>
              <w:rPr>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int="eastAsia"/>
                <w:sz w:val="18"/>
                <w:szCs w:val="18"/>
              </w:rPr>
              <w:t>耐干热</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rPr>
                <w:sz w:val="18"/>
                <w:szCs w:val="18"/>
              </w:rPr>
            </w:pPr>
            <w:r>
              <w:rPr>
                <w:rFonts w:hint="eastAsia"/>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23"/>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11</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360"/>
              <w:jc w:val="center"/>
              <w:rPr>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int="eastAsia"/>
                <w:sz w:val="18"/>
                <w:szCs w:val="18"/>
              </w:rPr>
              <w:t>耐湿热</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rPr>
                <w:sz w:val="18"/>
                <w:szCs w:val="18"/>
              </w:rPr>
            </w:pPr>
            <w:r>
              <w:rPr>
                <w:rFonts w:hint="eastAsia"/>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23"/>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bookmarkStart w:id="89" w:name="_Hlk211368320"/>
            <w:r>
              <w:rPr>
                <w:rFonts w:ascii="宋体" w:hint="eastAsia"/>
                <w:sz w:val="18"/>
              </w:rPr>
              <w:t>12</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360"/>
              <w:jc w:val="center"/>
              <w:rPr>
                <w:sz w:val="18"/>
                <w:szCs w:val="18"/>
              </w:rPr>
            </w:pPr>
          </w:p>
        </w:tc>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int="eastAsia"/>
                <w:sz w:val="18"/>
                <w:szCs w:val="18"/>
              </w:rPr>
              <w:t>耐液性</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rPr>
                <w:sz w:val="18"/>
                <w:szCs w:val="18"/>
              </w:rPr>
            </w:pPr>
            <w:r>
              <w:rPr>
                <w:rFonts w:hint="eastAsia"/>
                <w:sz w:val="18"/>
                <w:szCs w:val="18"/>
              </w:rPr>
              <w:t>应不低于3级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bookmarkEnd w:id="89"/>
      <w:tr w:rsidR="001F52C3" w:rsidTr="00235F7C">
        <w:trPr>
          <w:trHeight w:val="323"/>
        </w:trPr>
        <w:tc>
          <w:tcPr>
            <w:tcW w:w="817" w:type="dxa"/>
            <w:tcBorders>
              <w:top w:val="single" w:sz="6" w:space="0" w:color="auto"/>
              <w:left w:val="single" w:sz="8" w:space="0" w:color="auto"/>
              <w:bottom w:val="single" w:sz="6"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13</w:t>
            </w:r>
          </w:p>
        </w:tc>
        <w:tc>
          <w:tcPr>
            <w:tcW w:w="992" w:type="dxa"/>
            <w:vMerge/>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360"/>
              <w:jc w:val="center"/>
              <w:rPr>
                <w:sz w:val="18"/>
                <w:szCs w:val="18"/>
              </w:rPr>
            </w:pPr>
            <w:bookmarkStart w:id="90" w:name="OLE_LINK65"/>
            <w:bookmarkStart w:id="91" w:name="OLE_LINK66"/>
          </w:p>
        </w:tc>
        <w:bookmarkEnd w:id="90"/>
        <w:bookmarkEnd w:id="91"/>
        <w:tc>
          <w:tcPr>
            <w:tcW w:w="1340"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int="eastAsia"/>
                <w:sz w:val="18"/>
                <w:szCs w:val="18"/>
              </w:rPr>
              <w:t>抗冲击</w:t>
            </w:r>
          </w:p>
        </w:tc>
        <w:tc>
          <w:tcPr>
            <w:tcW w:w="48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ind w:firstLineChars="0" w:firstLine="0"/>
              <w:rPr>
                <w:sz w:val="18"/>
                <w:szCs w:val="18"/>
              </w:rPr>
            </w:pPr>
            <w:r>
              <w:rPr>
                <w:rFonts w:hint="eastAsia"/>
                <w:sz w:val="18"/>
                <w:szCs w:val="18"/>
              </w:rPr>
              <w:t>应不低于</w:t>
            </w:r>
            <w:r>
              <w:rPr>
                <w:rFonts w:hint="eastAsia"/>
                <w:color w:val="000000" w:themeColor="text1"/>
                <w:sz w:val="18"/>
                <w:szCs w:val="18"/>
              </w:rPr>
              <w:t>3</w:t>
            </w:r>
            <w:r>
              <w:rPr>
                <w:rFonts w:hint="eastAsia"/>
                <w:sz w:val="18"/>
                <w:szCs w:val="18"/>
              </w:rPr>
              <w:t>级</w:t>
            </w:r>
          </w:p>
        </w:tc>
        <w:tc>
          <w:tcPr>
            <w:tcW w:w="819" w:type="dxa"/>
            <w:tcBorders>
              <w:top w:val="single" w:sz="6" w:space="0" w:color="auto"/>
              <w:left w:val="single" w:sz="6" w:space="0" w:color="auto"/>
              <w:bottom w:val="single" w:sz="6" w:space="0" w:color="auto"/>
              <w:right w:val="single" w:sz="6" w:space="0" w:color="auto"/>
            </w:tcBorders>
            <w:shd w:val="clear" w:color="auto" w:fill="auto"/>
            <w:vAlign w:val="center"/>
          </w:tcPr>
          <w:p w:rsidR="001F52C3" w:rsidRDefault="001F52C3" w:rsidP="001F52C3">
            <w:pPr>
              <w:pStyle w:val="afffffffffffa"/>
              <w:spacing w:line="300" w:lineRule="exact"/>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6" w:space="0" w:color="auto"/>
              <w:right w:val="single" w:sz="8" w:space="0" w:color="auto"/>
            </w:tcBorders>
            <w:shd w:val="clear" w:color="auto" w:fill="auto"/>
          </w:tcPr>
          <w:p w:rsidR="001F52C3" w:rsidRPr="007E49BF" w:rsidRDefault="001F52C3" w:rsidP="001F52C3">
            <w:pPr>
              <w:jc w:val="center"/>
            </w:pPr>
            <w:r w:rsidRPr="007E49BF">
              <w:t>—</w:t>
            </w:r>
          </w:p>
        </w:tc>
      </w:tr>
      <w:tr w:rsidR="001F52C3" w:rsidTr="00235F7C">
        <w:trPr>
          <w:trHeight w:val="323"/>
        </w:trPr>
        <w:tc>
          <w:tcPr>
            <w:tcW w:w="817" w:type="dxa"/>
            <w:tcBorders>
              <w:top w:val="single" w:sz="6" w:space="0" w:color="auto"/>
              <w:left w:val="single" w:sz="8" w:space="0" w:color="auto"/>
              <w:bottom w:val="single" w:sz="8" w:space="0" w:color="auto"/>
              <w:right w:val="single" w:sz="6" w:space="0" w:color="auto"/>
            </w:tcBorders>
            <w:shd w:val="clear" w:color="auto" w:fill="auto"/>
            <w:vAlign w:val="center"/>
          </w:tcPr>
          <w:p w:rsidR="001F52C3" w:rsidRDefault="001F52C3" w:rsidP="001F52C3">
            <w:pPr>
              <w:jc w:val="center"/>
              <w:rPr>
                <w:rFonts w:ascii="宋体"/>
                <w:sz w:val="18"/>
              </w:rPr>
            </w:pPr>
            <w:r>
              <w:rPr>
                <w:rFonts w:ascii="宋体" w:hint="eastAsia"/>
                <w:sz w:val="18"/>
              </w:rPr>
              <w:t>14</w:t>
            </w:r>
          </w:p>
        </w:tc>
        <w:tc>
          <w:tcPr>
            <w:tcW w:w="992" w:type="dxa"/>
            <w:vMerge/>
            <w:tcBorders>
              <w:top w:val="single" w:sz="6" w:space="0" w:color="auto"/>
              <w:left w:val="single" w:sz="6" w:space="0" w:color="auto"/>
              <w:bottom w:val="single" w:sz="8"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p>
        </w:tc>
        <w:tc>
          <w:tcPr>
            <w:tcW w:w="1340" w:type="dxa"/>
            <w:tcBorders>
              <w:top w:val="single" w:sz="6" w:space="0" w:color="auto"/>
              <w:left w:val="single" w:sz="6" w:space="0" w:color="auto"/>
              <w:bottom w:val="single" w:sz="8"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sidRPr="001714D2">
              <w:rPr>
                <w:rFonts w:hint="eastAsia"/>
                <w:color w:val="000000" w:themeColor="text1"/>
                <w:sz w:val="18"/>
                <w:szCs w:val="18"/>
              </w:rPr>
              <w:t>耐黄变</w:t>
            </w:r>
          </w:p>
        </w:tc>
        <w:tc>
          <w:tcPr>
            <w:tcW w:w="4835" w:type="dxa"/>
            <w:gridSpan w:val="2"/>
            <w:tcBorders>
              <w:top w:val="single" w:sz="6" w:space="0" w:color="auto"/>
              <w:left w:val="single" w:sz="6" w:space="0" w:color="auto"/>
              <w:bottom w:val="single" w:sz="8" w:space="0" w:color="auto"/>
              <w:right w:val="single" w:sz="6" w:space="0" w:color="auto"/>
            </w:tcBorders>
            <w:shd w:val="clear" w:color="auto" w:fill="auto"/>
            <w:vAlign w:val="center"/>
          </w:tcPr>
          <w:p w:rsidR="001F52C3" w:rsidRDefault="001F52C3" w:rsidP="001F52C3">
            <w:pPr>
              <w:pStyle w:val="afffffffffffa"/>
              <w:ind w:firstLineChars="0" w:firstLine="0"/>
              <w:rPr>
                <w:sz w:val="18"/>
                <w:szCs w:val="18"/>
              </w:rPr>
            </w:pPr>
            <w:r w:rsidRPr="004B515D">
              <w:rPr>
                <w:rFonts w:hint="eastAsia"/>
                <w:sz w:val="18"/>
                <w:szCs w:val="18"/>
              </w:rPr>
              <w:t>达到灰度卡≥4级</w:t>
            </w:r>
          </w:p>
        </w:tc>
        <w:tc>
          <w:tcPr>
            <w:tcW w:w="819" w:type="dxa"/>
            <w:tcBorders>
              <w:top w:val="single" w:sz="6" w:space="0" w:color="auto"/>
              <w:left w:val="single" w:sz="6" w:space="0" w:color="auto"/>
              <w:bottom w:val="single" w:sz="8" w:space="0" w:color="auto"/>
              <w:right w:val="single" w:sz="6" w:space="0" w:color="auto"/>
            </w:tcBorders>
            <w:shd w:val="clear" w:color="auto" w:fill="auto"/>
            <w:vAlign w:val="center"/>
          </w:tcPr>
          <w:p w:rsidR="001F52C3" w:rsidRDefault="001F52C3" w:rsidP="001F52C3">
            <w:pPr>
              <w:pStyle w:val="afffffffffffa"/>
              <w:ind w:firstLineChars="0" w:firstLine="0"/>
              <w:jc w:val="center"/>
              <w:rPr>
                <w:sz w:val="18"/>
                <w:szCs w:val="18"/>
              </w:rPr>
            </w:pPr>
            <w:r>
              <w:rPr>
                <w:rFonts w:hAnsi="宋体" w:hint="eastAsia"/>
                <w:sz w:val="18"/>
                <w:szCs w:val="18"/>
              </w:rPr>
              <w:sym w:font="Symbol" w:char="F0D6"/>
            </w:r>
          </w:p>
        </w:tc>
        <w:tc>
          <w:tcPr>
            <w:tcW w:w="767" w:type="dxa"/>
            <w:tcBorders>
              <w:top w:val="single" w:sz="6" w:space="0" w:color="auto"/>
              <w:left w:val="single" w:sz="6" w:space="0" w:color="auto"/>
              <w:bottom w:val="single" w:sz="8" w:space="0" w:color="auto"/>
              <w:right w:val="single" w:sz="8" w:space="0" w:color="auto"/>
            </w:tcBorders>
            <w:shd w:val="clear" w:color="auto" w:fill="auto"/>
          </w:tcPr>
          <w:p w:rsidR="001F52C3" w:rsidRPr="007E49BF" w:rsidRDefault="001F52C3" w:rsidP="001F52C3">
            <w:pPr>
              <w:jc w:val="center"/>
            </w:pPr>
            <w:r w:rsidRPr="007E49BF">
              <w:t>—</w:t>
            </w:r>
          </w:p>
        </w:tc>
      </w:tr>
    </w:tbl>
    <w:p w:rsidR="001F52C3" w:rsidRDefault="001F52C3" w:rsidP="001F52C3">
      <w:pPr>
        <w:pStyle w:val="affe"/>
        <w:spacing w:before="156" w:after="156"/>
      </w:pPr>
      <w:r>
        <w:rPr>
          <w:rFonts w:hint="eastAsia"/>
        </w:rPr>
        <w:t>金属件电镀层理化性能</w:t>
      </w:r>
      <w:r w:rsidR="00FB3513">
        <w:rPr>
          <w:rFonts w:hint="eastAsia"/>
        </w:rPr>
        <w:t>（基本项目）</w:t>
      </w:r>
    </w:p>
    <w:p w:rsidR="001F52C3" w:rsidRDefault="001F52C3" w:rsidP="001F52C3">
      <w:pPr>
        <w:pStyle w:val="affffb"/>
        <w:ind w:firstLine="420"/>
      </w:pPr>
      <w:r>
        <w:rPr>
          <w:rFonts w:hint="eastAsia"/>
        </w:rPr>
        <w:t>经盐雾试验18h,直径1.5mm以下的锈点≤20点/dm</w:t>
      </w:r>
      <w:r>
        <w:rPr>
          <w:rFonts w:hint="eastAsia"/>
          <w:vertAlign w:val="superscript"/>
        </w:rPr>
        <w:t>2</w:t>
      </w:r>
      <w:r>
        <w:rPr>
          <w:rFonts w:hint="eastAsia"/>
        </w:rPr>
        <w:t>,其中直径1.0mm以上的锈点不超过5点（离边缘2mm以内不计）。</w:t>
      </w:r>
    </w:p>
    <w:p w:rsidR="001F52C3" w:rsidRDefault="001F52C3" w:rsidP="001F52C3">
      <w:pPr>
        <w:pStyle w:val="affe"/>
        <w:spacing w:before="156" w:after="156"/>
      </w:pPr>
      <w:r>
        <w:rPr>
          <w:rFonts w:hint="eastAsia"/>
        </w:rPr>
        <w:t>金属件喷漆（塑）涂层理化性能</w:t>
      </w:r>
    </w:p>
    <w:p w:rsidR="001F52C3" w:rsidRDefault="001F52C3" w:rsidP="001F52C3">
      <w:pPr>
        <w:pStyle w:val="affffb"/>
        <w:ind w:firstLine="420"/>
      </w:pPr>
      <w:r>
        <w:rPr>
          <w:rFonts w:hint="eastAsia"/>
        </w:rPr>
        <w:t>金属件喷漆（塑）涂层理化性能应符合表</w:t>
      </w:r>
      <w:r>
        <w:t>5</w:t>
      </w:r>
      <w:r>
        <w:rPr>
          <w:rFonts w:hint="eastAsia"/>
        </w:rPr>
        <w:t>要求。</w:t>
      </w:r>
    </w:p>
    <w:p w:rsidR="001F52C3" w:rsidRDefault="001F52C3" w:rsidP="001F52C3">
      <w:pPr>
        <w:pStyle w:val="aff2"/>
        <w:spacing w:before="156" w:after="156"/>
      </w:pPr>
      <w:r>
        <w:rPr>
          <w:rFonts w:hint="eastAsia"/>
        </w:rPr>
        <w:t>金属件喷漆（塑）涂层理化性能</w:t>
      </w:r>
    </w:p>
    <w:tbl>
      <w:tblPr>
        <w:tblW w:w="95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2268"/>
        <w:gridCol w:w="4911"/>
        <w:gridCol w:w="784"/>
        <w:gridCol w:w="785"/>
      </w:tblGrid>
      <w:tr w:rsidR="001F52C3" w:rsidTr="001F52C3">
        <w:trPr>
          <w:trHeight w:val="213"/>
        </w:trPr>
        <w:tc>
          <w:tcPr>
            <w:tcW w:w="817" w:type="dxa"/>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序号</w:t>
            </w:r>
          </w:p>
        </w:tc>
        <w:tc>
          <w:tcPr>
            <w:tcW w:w="2268" w:type="dxa"/>
            <w:vMerge w:val="restart"/>
            <w:vAlign w:val="center"/>
          </w:tcPr>
          <w:p w:rsidR="001F52C3" w:rsidRPr="009B2F1A" w:rsidRDefault="001F52C3" w:rsidP="001F52C3">
            <w:pPr>
              <w:jc w:val="center"/>
              <w:rPr>
                <w:rFonts w:ascii="宋体" w:hAnsi="Times New Roman"/>
                <w:sz w:val="18"/>
                <w:szCs w:val="24"/>
              </w:rPr>
            </w:pPr>
            <w:r w:rsidRPr="009B2F1A">
              <w:rPr>
                <w:rFonts w:ascii="宋体" w:hAnsi="Times New Roman" w:hint="eastAsia"/>
                <w:sz w:val="18"/>
                <w:szCs w:val="24"/>
              </w:rPr>
              <w:t>检 验 项 目</w:t>
            </w:r>
          </w:p>
        </w:tc>
        <w:tc>
          <w:tcPr>
            <w:tcW w:w="4911" w:type="dxa"/>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要    求</w:t>
            </w:r>
          </w:p>
        </w:tc>
        <w:tc>
          <w:tcPr>
            <w:tcW w:w="1569" w:type="dxa"/>
            <w:gridSpan w:val="2"/>
            <w:vAlign w:val="center"/>
          </w:tcPr>
          <w:p w:rsidR="001F52C3" w:rsidRDefault="001F52C3" w:rsidP="001F52C3">
            <w:pPr>
              <w:widowControl/>
              <w:tabs>
                <w:tab w:val="center" w:pos="4201"/>
                <w:tab w:val="right" w:leader="dot" w:pos="9298"/>
              </w:tabs>
              <w:autoSpaceDE w:val="0"/>
              <w:autoSpaceDN w:val="0"/>
              <w:adjustRightInd/>
              <w:spacing w:line="240" w:lineRule="auto"/>
              <w:ind w:firstLineChars="200" w:firstLine="360"/>
              <w:rPr>
                <w:rFonts w:ascii="宋体" w:hAnsi="宋体"/>
                <w:kern w:val="0"/>
                <w:sz w:val="18"/>
                <w:szCs w:val="20"/>
              </w:rPr>
            </w:pPr>
            <w:r>
              <w:rPr>
                <w:rFonts w:ascii="宋体" w:hAnsi="宋体" w:cs="宋体" w:hint="eastAsia"/>
                <w:kern w:val="0"/>
                <w:sz w:val="18"/>
                <w:szCs w:val="18"/>
              </w:rPr>
              <w:t>项目分类</w:t>
            </w:r>
          </w:p>
        </w:tc>
      </w:tr>
      <w:tr w:rsidR="001F52C3" w:rsidTr="001F52C3">
        <w:trPr>
          <w:trHeight w:val="176"/>
        </w:trPr>
        <w:tc>
          <w:tcPr>
            <w:tcW w:w="817" w:type="dxa"/>
            <w:vMerge/>
            <w:vAlign w:val="center"/>
          </w:tcPr>
          <w:p w:rsidR="001F52C3" w:rsidRDefault="001F52C3" w:rsidP="001F52C3">
            <w:pPr>
              <w:widowControl/>
              <w:adjustRightInd/>
              <w:spacing w:line="240" w:lineRule="auto"/>
              <w:jc w:val="left"/>
              <w:rPr>
                <w:rFonts w:ascii="宋体" w:hAnsi="Times New Roman"/>
                <w:sz w:val="18"/>
                <w:szCs w:val="24"/>
              </w:rPr>
            </w:pPr>
          </w:p>
        </w:tc>
        <w:tc>
          <w:tcPr>
            <w:tcW w:w="2268" w:type="dxa"/>
            <w:vMerge/>
            <w:vAlign w:val="center"/>
          </w:tcPr>
          <w:p w:rsidR="001F52C3" w:rsidRDefault="001F52C3" w:rsidP="001F52C3">
            <w:pPr>
              <w:widowControl/>
              <w:adjustRightInd/>
              <w:spacing w:line="240" w:lineRule="auto"/>
              <w:jc w:val="center"/>
              <w:rPr>
                <w:rFonts w:ascii="宋体" w:hAnsi="Times New Roman"/>
                <w:sz w:val="18"/>
                <w:szCs w:val="24"/>
              </w:rPr>
            </w:pPr>
          </w:p>
        </w:tc>
        <w:tc>
          <w:tcPr>
            <w:tcW w:w="4911" w:type="dxa"/>
            <w:vMerge/>
            <w:vAlign w:val="center"/>
          </w:tcPr>
          <w:p w:rsidR="001F52C3" w:rsidRDefault="001F52C3" w:rsidP="001F52C3">
            <w:pPr>
              <w:widowControl/>
              <w:adjustRightInd/>
              <w:spacing w:line="240" w:lineRule="auto"/>
              <w:jc w:val="left"/>
              <w:rPr>
                <w:rFonts w:ascii="宋体" w:hAnsi="Times New Roman"/>
                <w:sz w:val="18"/>
                <w:szCs w:val="24"/>
              </w:rPr>
            </w:pPr>
          </w:p>
        </w:tc>
        <w:tc>
          <w:tcPr>
            <w:tcW w:w="784" w:type="dxa"/>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Pr>
                <w:rFonts w:ascii="宋体" w:hAnsi="宋体" w:cs="宋体" w:hint="eastAsia"/>
                <w:kern w:val="0"/>
                <w:sz w:val="18"/>
                <w:szCs w:val="18"/>
              </w:rPr>
              <w:t>基本</w:t>
            </w:r>
          </w:p>
        </w:tc>
        <w:tc>
          <w:tcPr>
            <w:tcW w:w="785" w:type="dxa"/>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Cs w:val="20"/>
              </w:rPr>
            </w:pPr>
            <w:r>
              <w:rPr>
                <w:rFonts w:ascii="宋体" w:hAnsi="宋体" w:cs="宋体" w:hint="eastAsia"/>
                <w:kern w:val="0"/>
                <w:sz w:val="18"/>
                <w:szCs w:val="18"/>
              </w:rPr>
              <w:t>一般</w:t>
            </w:r>
          </w:p>
        </w:tc>
      </w:tr>
      <w:tr w:rsidR="001F52C3" w:rsidTr="001F52C3">
        <w:trPr>
          <w:trHeight w:val="340"/>
        </w:trPr>
        <w:tc>
          <w:tcPr>
            <w:tcW w:w="817" w:type="dxa"/>
            <w:vAlign w:val="center"/>
          </w:tcPr>
          <w:p w:rsidR="001F52C3" w:rsidRDefault="001F52C3" w:rsidP="001F52C3">
            <w:pPr>
              <w:adjustRightInd/>
              <w:spacing w:line="240" w:lineRule="auto"/>
              <w:jc w:val="center"/>
              <w:rPr>
                <w:rFonts w:ascii="宋体" w:hAnsi="Times New Roman"/>
                <w:sz w:val="18"/>
                <w:szCs w:val="24"/>
              </w:rPr>
            </w:pPr>
            <w:bookmarkStart w:id="92" w:name="_Hlk211712895"/>
            <w:r>
              <w:rPr>
                <w:rFonts w:ascii="宋体" w:hAnsi="Times New Roman" w:hint="eastAsia"/>
                <w:sz w:val="18"/>
                <w:szCs w:val="24"/>
              </w:rPr>
              <w:t>1</w:t>
            </w:r>
          </w:p>
        </w:tc>
        <w:tc>
          <w:tcPr>
            <w:tcW w:w="2268" w:type="dxa"/>
            <w:vAlign w:val="center"/>
          </w:tcPr>
          <w:p w:rsidR="001F52C3" w:rsidRPr="009B2F1A" w:rsidRDefault="001F52C3" w:rsidP="001F52C3">
            <w:pPr>
              <w:jc w:val="center"/>
              <w:rPr>
                <w:rFonts w:ascii="宋体" w:hAnsi="Times New Roman"/>
                <w:sz w:val="18"/>
                <w:szCs w:val="24"/>
              </w:rPr>
            </w:pPr>
            <w:r w:rsidRPr="009B2F1A">
              <w:rPr>
                <w:rFonts w:ascii="宋体" w:hAnsi="Times New Roman" w:hint="eastAsia"/>
                <w:sz w:val="18"/>
                <w:szCs w:val="24"/>
              </w:rPr>
              <w:t>硬度</w:t>
            </w:r>
          </w:p>
        </w:tc>
        <w:tc>
          <w:tcPr>
            <w:tcW w:w="4911" w:type="dxa"/>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铅笔硬度H,应无塑性变形和/或内聚破坏</w:t>
            </w:r>
          </w:p>
        </w:tc>
        <w:tc>
          <w:tcPr>
            <w:tcW w:w="784" w:type="dxa"/>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sz w:val="18"/>
                <w:szCs w:val="18"/>
              </w:rPr>
              <w:sym w:font="Symbol" w:char="F0D6"/>
            </w:r>
          </w:p>
        </w:tc>
        <w:tc>
          <w:tcPr>
            <w:tcW w:w="785" w:type="dxa"/>
          </w:tcPr>
          <w:p w:rsidR="001F52C3" w:rsidRDefault="001F52C3" w:rsidP="001F52C3">
            <w:pPr>
              <w:jc w:val="center"/>
            </w:pPr>
            <w:r w:rsidRPr="008C1349">
              <w:t>—</w:t>
            </w:r>
          </w:p>
        </w:tc>
      </w:tr>
      <w:bookmarkEnd w:id="92"/>
      <w:tr w:rsidR="001F52C3" w:rsidTr="001F52C3">
        <w:trPr>
          <w:trHeight w:val="351"/>
        </w:trPr>
        <w:tc>
          <w:tcPr>
            <w:tcW w:w="817" w:type="dxa"/>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w:t>
            </w:r>
          </w:p>
        </w:tc>
        <w:tc>
          <w:tcPr>
            <w:tcW w:w="2268" w:type="dxa"/>
            <w:vAlign w:val="center"/>
          </w:tcPr>
          <w:p w:rsidR="001F52C3" w:rsidRPr="009B2F1A" w:rsidRDefault="001F52C3" w:rsidP="001F52C3">
            <w:pPr>
              <w:jc w:val="center"/>
              <w:rPr>
                <w:rFonts w:ascii="宋体" w:hAnsi="Times New Roman"/>
                <w:sz w:val="18"/>
                <w:szCs w:val="24"/>
              </w:rPr>
            </w:pPr>
            <w:r w:rsidRPr="009B2F1A">
              <w:rPr>
                <w:rFonts w:ascii="宋体" w:hAnsi="Times New Roman" w:hint="eastAsia"/>
                <w:sz w:val="18"/>
                <w:szCs w:val="24"/>
              </w:rPr>
              <w:t>冲击强度</w:t>
            </w:r>
          </w:p>
        </w:tc>
        <w:tc>
          <w:tcPr>
            <w:tcW w:w="4911" w:type="dxa"/>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冲击高度400mm，应无剥落、裂纹、皱纹</w:t>
            </w:r>
          </w:p>
        </w:tc>
        <w:tc>
          <w:tcPr>
            <w:tcW w:w="784" w:type="dxa"/>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sz w:val="18"/>
                <w:szCs w:val="18"/>
              </w:rPr>
              <w:sym w:font="Symbol" w:char="F0D6"/>
            </w:r>
          </w:p>
        </w:tc>
        <w:tc>
          <w:tcPr>
            <w:tcW w:w="785" w:type="dxa"/>
          </w:tcPr>
          <w:p w:rsidR="001F52C3" w:rsidRDefault="001F52C3" w:rsidP="001F52C3">
            <w:pPr>
              <w:jc w:val="center"/>
            </w:pPr>
            <w:r w:rsidRPr="008C1349">
              <w:t>—</w:t>
            </w:r>
          </w:p>
        </w:tc>
      </w:tr>
      <w:tr w:rsidR="001F52C3" w:rsidTr="001F52C3">
        <w:trPr>
          <w:trHeight w:val="393"/>
        </w:trPr>
        <w:tc>
          <w:tcPr>
            <w:tcW w:w="817" w:type="dxa"/>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3</w:t>
            </w:r>
          </w:p>
        </w:tc>
        <w:tc>
          <w:tcPr>
            <w:tcW w:w="2268" w:type="dxa"/>
            <w:vAlign w:val="center"/>
          </w:tcPr>
          <w:p w:rsidR="001F52C3" w:rsidRPr="009B2F1A" w:rsidRDefault="001F52C3" w:rsidP="001F52C3">
            <w:pPr>
              <w:jc w:val="center"/>
              <w:rPr>
                <w:rFonts w:ascii="宋体" w:hAnsi="Times New Roman"/>
                <w:sz w:val="18"/>
                <w:szCs w:val="24"/>
              </w:rPr>
            </w:pPr>
            <w:r w:rsidRPr="009B2F1A">
              <w:rPr>
                <w:rFonts w:ascii="宋体" w:hAnsi="Times New Roman" w:hint="eastAsia"/>
                <w:sz w:val="18"/>
                <w:szCs w:val="24"/>
              </w:rPr>
              <w:t>附着力</w:t>
            </w:r>
          </w:p>
        </w:tc>
        <w:tc>
          <w:tcPr>
            <w:tcW w:w="4911" w:type="dxa"/>
            <w:vAlign w:val="center"/>
          </w:tcPr>
          <w:p w:rsidR="001F52C3" w:rsidRDefault="001F52C3" w:rsidP="001F52C3">
            <w:pPr>
              <w:widowControl/>
              <w:tabs>
                <w:tab w:val="center" w:pos="4201"/>
                <w:tab w:val="right" w:leader="dot" w:pos="9298"/>
              </w:tabs>
              <w:autoSpaceDE w:val="0"/>
              <w:autoSpaceDN w:val="0"/>
              <w:adjustRightInd/>
              <w:spacing w:line="300" w:lineRule="exact"/>
              <w:rPr>
                <w:rFonts w:ascii="宋体" w:hAnsi="宋体"/>
                <w:kern w:val="0"/>
                <w:sz w:val="18"/>
                <w:szCs w:val="18"/>
              </w:rPr>
            </w:pPr>
            <w:r>
              <w:rPr>
                <w:rFonts w:ascii="宋体" w:hAnsi="宋体" w:hint="eastAsia"/>
                <w:kern w:val="0"/>
                <w:sz w:val="18"/>
                <w:szCs w:val="18"/>
              </w:rPr>
              <w:t>应不低于2级</w:t>
            </w:r>
          </w:p>
        </w:tc>
        <w:tc>
          <w:tcPr>
            <w:tcW w:w="784" w:type="dxa"/>
            <w:vAlign w:val="center"/>
          </w:tcPr>
          <w:p w:rsidR="001F52C3" w:rsidRDefault="001F52C3" w:rsidP="001F52C3">
            <w:pPr>
              <w:widowControl/>
              <w:tabs>
                <w:tab w:val="left" w:pos="420"/>
                <w:tab w:val="center" w:pos="4201"/>
                <w:tab w:val="right" w:leader="dot" w:pos="9298"/>
              </w:tabs>
              <w:autoSpaceDE w:val="0"/>
              <w:autoSpaceDN w:val="0"/>
              <w:adjustRightInd/>
              <w:spacing w:line="260" w:lineRule="exact"/>
              <w:jc w:val="center"/>
              <w:rPr>
                <w:rFonts w:ascii="宋体" w:hAnsi="宋体"/>
                <w:kern w:val="0"/>
                <w:sz w:val="18"/>
                <w:szCs w:val="18"/>
              </w:rPr>
            </w:pPr>
            <w:r>
              <w:rPr>
                <w:rFonts w:ascii="宋体" w:hAnsi="宋体"/>
                <w:kern w:val="0"/>
                <w:sz w:val="18"/>
                <w:szCs w:val="18"/>
              </w:rPr>
              <w:sym w:font="Symbol" w:char="F0D6"/>
            </w:r>
          </w:p>
        </w:tc>
        <w:tc>
          <w:tcPr>
            <w:tcW w:w="785" w:type="dxa"/>
          </w:tcPr>
          <w:p w:rsidR="001F52C3" w:rsidRDefault="001F52C3" w:rsidP="001F52C3">
            <w:pPr>
              <w:jc w:val="center"/>
            </w:pPr>
            <w:r w:rsidRPr="008C1349">
              <w:t>—</w:t>
            </w:r>
          </w:p>
        </w:tc>
      </w:tr>
      <w:tr w:rsidR="001F52C3" w:rsidTr="001F52C3">
        <w:trPr>
          <w:trHeight w:val="341"/>
        </w:trPr>
        <w:tc>
          <w:tcPr>
            <w:tcW w:w="817" w:type="dxa"/>
            <w:vAlign w:val="center"/>
          </w:tcPr>
          <w:p w:rsidR="001F52C3" w:rsidRPr="008B3793" w:rsidRDefault="001F52C3" w:rsidP="001F52C3">
            <w:pPr>
              <w:widowControl/>
              <w:adjustRightInd/>
              <w:spacing w:line="240" w:lineRule="auto"/>
              <w:jc w:val="center"/>
              <w:rPr>
                <w:rFonts w:ascii="宋体" w:hAnsi="Times New Roman"/>
                <w:sz w:val="18"/>
                <w:szCs w:val="24"/>
              </w:rPr>
            </w:pPr>
            <w:r w:rsidRPr="008B3793">
              <w:rPr>
                <w:rFonts w:ascii="宋体" w:hAnsi="Times New Roman" w:hint="eastAsia"/>
                <w:sz w:val="18"/>
                <w:szCs w:val="24"/>
              </w:rPr>
              <w:t>4</w:t>
            </w:r>
          </w:p>
        </w:tc>
        <w:tc>
          <w:tcPr>
            <w:tcW w:w="2268" w:type="dxa"/>
            <w:vAlign w:val="center"/>
          </w:tcPr>
          <w:p w:rsidR="001F52C3" w:rsidRPr="008B3793" w:rsidRDefault="001F52C3" w:rsidP="001F52C3">
            <w:pPr>
              <w:jc w:val="center"/>
              <w:rPr>
                <w:rFonts w:ascii="宋体" w:hAnsi="Times New Roman"/>
                <w:sz w:val="18"/>
                <w:szCs w:val="24"/>
              </w:rPr>
            </w:pPr>
            <w:r w:rsidRPr="008B3793">
              <w:rPr>
                <w:rFonts w:ascii="宋体" w:hAnsi="Times New Roman" w:hint="eastAsia"/>
                <w:sz w:val="18"/>
                <w:szCs w:val="24"/>
              </w:rPr>
              <w:t>耐盐浴</w:t>
            </w:r>
          </w:p>
        </w:tc>
        <w:tc>
          <w:tcPr>
            <w:tcW w:w="4911" w:type="dxa"/>
            <w:vAlign w:val="center"/>
          </w:tcPr>
          <w:p w:rsidR="001F52C3" w:rsidRPr="008B3793" w:rsidRDefault="001F52C3" w:rsidP="001F52C3">
            <w:pPr>
              <w:widowControl/>
              <w:tabs>
                <w:tab w:val="center" w:pos="4201"/>
                <w:tab w:val="right" w:leader="dot" w:pos="9298"/>
              </w:tabs>
              <w:autoSpaceDE w:val="0"/>
              <w:autoSpaceDN w:val="0"/>
              <w:adjustRightInd/>
              <w:spacing w:line="300" w:lineRule="exact"/>
              <w:rPr>
                <w:rFonts w:ascii="宋体" w:hAnsi="宋体"/>
                <w:kern w:val="0"/>
                <w:sz w:val="18"/>
                <w:szCs w:val="18"/>
              </w:rPr>
            </w:pPr>
            <w:r w:rsidRPr="008B3793">
              <w:rPr>
                <w:rFonts w:ascii="宋体" w:hAnsi="宋体" w:hint="eastAsia"/>
                <w:kern w:val="0"/>
                <w:sz w:val="18"/>
                <w:szCs w:val="18"/>
              </w:rPr>
              <w:t>划痕两侧3mm外应无鼓泡、锈蚀、剥落和起皱等现象。</w:t>
            </w:r>
          </w:p>
        </w:tc>
        <w:tc>
          <w:tcPr>
            <w:tcW w:w="784" w:type="dxa"/>
            <w:vAlign w:val="center"/>
          </w:tcPr>
          <w:p w:rsidR="001F52C3" w:rsidRPr="008B3793" w:rsidRDefault="001F52C3" w:rsidP="001F52C3">
            <w:pPr>
              <w:widowControl/>
              <w:adjustRightInd/>
              <w:spacing w:line="240" w:lineRule="auto"/>
              <w:jc w:val="center"/>
              <w:rPr>
                <w:rFonts w:ascii="宋体" w:hAnsi="宋体" w:cs="宋体"/>
                <w:kern w:val="0"/>
                <w:sz w:val="18"/>
                <w:szCs w:val="18"/>
              </w:rPr>
            </w:pPr>
            <w:r w:rsidRPr="008B3793">
              <w:rPr>
                <w:rFonts w:ascii="宋体" w:hAnsi="宋体"/>
                <w:kern w:val="0"/>
                <w:sz w:val="18"/>
                <w:szCs w:val="18"/>
              </w:rPr>
              <w:sym w:font="Symbol" w:char="F0D6"/>
            </w:r>
          </w:p>
        </w:tc>
        <w:tc>
          <w:tcPr>
            <w:tcW w:w="785" w:type="dxa"/>
          </w:tcPr>
          <w:p w:rsidR="001F52C3" w:rsidRDefault="001F52C3" w:rsidP="001F52C3">
            <w:pPr>
              <w:jc w:val="center"/>
            </w:pPr>
            <w:r w:rsidRPr="008B3793">
              <w:t>—</w:t>
            </w:r>
          </w:p>
        </w:tc>
      </w:tr>
    </w:tbl>
    <w:p w:rsidR="001F52C3" w:rsidRDefault="001F52C3" w:rsidP="001F52C3">
      <w:pPr>
        <w:pStyle w:val="affe"/>
        <w:spacing w:before="156" w:after="156"/>
      </w:pPr>
      <w:r>
        <w:rPr>
          <w:rFonts w:hint="eastAsia"/>
        </w:rPr>
        <w:lastRenderedPageBreak/>
        <w:t>软包件理化性能</w:t>
      </w:r>
    </w:p>
    <w:p w:rsidR="001F52C3" w:rsidRDefault="001F52C3" w:rsidP="001F52C3">
      <w:pPr>
        <w:pStyle w:val="affffb"/>
        <w:ind w:firstLine="420"/>
      </w:pPr>
      <w:r>
        <w:rPr>
          <w:rFonts w:hint="eastAsia"/>
        </w:rPr>
        <w:t>软包件理化性能应符合表</w:t>
      </w:r>
      <w:r>
        <w:t>6</w:t>
      </w:r>
      <w:r>
        <w:rPr>
          <w:rFonts w:hint="eastAsia"/>
        </w:rPr>
        <w:t>要求。</w:t>
      </w:r>
    </w:p>
    <w:p w:rsidR="001F52C3" w:rsidRDefault="001F52C3" w:rsidP="001F52C3">
      <w:pPr>
        <w:pStyle w:val="aff2"/>
        <w:spacing w:before="156" w:after="156"/>
      </w:pPr>
      <w:r>
        <w:rPr>
          <w:rFonts w:hint="eastAsia"/>
        </w:rPr>
        <w:t>软包件理化性能</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17"/>
        <w:gridCol w:w="1889"/>
        <w:gridCol w:w="3572"/>
        <w:gridCol w:w="1684"/>
        <w:gridCol w:w="806"/>
        <w:gridCol w:w="802"/>
      </w:tblGrid>
      <w:tr w:rsidR="001F52C3" w:rsidTr="001F52C3">
        <w:trPr>
          <w:trHeight w:val="213"/>
        </w:trPr>
        <w:tc>
          <w:tcPr>
            <w:tcW w:w="427"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序号</w:t>
            </w:r>
          </w:p>
        </w:tc>
        <w:tc>
          <w:tcPr>
            <w:tcW w:w="2853" w:type="pct"/>
            <w:gridSpan w:val="2"/>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检 验 项 目</w:t>
            </w:r>
          </w:p>
        </w:tc>
        <w:tc>
          <w:tcPr>
            <w:tcW w:w="880"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要    求</w:t>
            </w:r>
          </w:p>
        </w:tc>
        <w:tc>
          <w:tcPr>
            <w:tcW w:w="840" w:type="pct"/>
            <w:gridSpan w:val="2"/>
            <w:vAlign w:val="center"/>
          </w:tcPr>
          <w:p w:rsidR="001F52C3" w:rsidRDefault="001F52C3" w:rsidP="001F52C3">
            <w:pPr>
              <w:widowControl/>
              <w:tabs>
                <w:tab w:val="center" w:pos="4201"/>
                <w:tab w:val="right" w:leader="dot" w:pos="9298"/>
              </w:tabs>
              <w:autoSpaceDE w:val="0"/>
              <w:autoSpaceDN w:val="0"/>
              <w:adjustRightInd/>
              <w:spacing w:line="240" w:lineRule="auto"/>
              <w:ind w:firstLineChars="200" w:firstLine="360"/>
              <w:rPr>
                <w:rFonts w:ascii="宋体" w:hAnsi="宋体"/>
                <w:kern w:val="0"/>
                <w:sz w:val="18"/>
                <w:szCs w:val="20"/>
              </w:rPr>
            </w:pPr>
            <w:r>
              <w:rPr>
                <w:rFonts w:ascii="宋体" w:hAnsi="宋体" w:cs="宋体" w:hint="eastAsia"/>
                <w:kern w:val="0"/>
                <w:sz w:val="18"/>
                <w:szCs w:val="18"/>
              </w:rPr>
              <w:t>项目分类</w:t>
            </w:r>
          </w:p>
        </w:tc>
      </w:tr>
      <w:tr w:rsidR="001F52C3" w:rsidTr="001F52C3">
        <w:trPr>
          <w:trHeight w:val="176"/>
        </w:trPr>
        <w:tc>
          <w:tcPr>
            <w:tcW w:w="427" w:type="pct"/>
            <w:vMerge/>
          </w:tcPr>
          <w:p w:rsidR="001F52C3" w:rsidRDefault="001F52C3" w:rsidP="001F52C3">
            <w:pPr>
              <w:widowControl/>
              <w:adjustRightInd/>
              <w:spacing w:line="240" w:lineRule="auto"/>
              <w:jc w:val="left"/>
              <w:rPr>
                <w:rFonts w:ascii="宋体" w:hAnsi="Times New Roman"/>
                <w:sz w:val="18"/>
                <w:szCs w:val="24"/>
              </w:rPr>
            </w:pPr>
          </w:p>
        </w:tc>
        <w:tc>
          <w:tcPr>
            <w:tcW w:w="2853" w:type="pct"/>
            <w:gridSpan w:val="2"/>
            <w:vMerge/>
            <w:vAlign w:val="center"/>
          </w:tcPr>
          <w:p w:rsidR="001F52C3" w:rsidRDefault="001F52C3" w:rsidP="001F52C3">
            <w:pPr>
              <w:widowControl/>
              <w:adjustRightInd/>
              <w:spacing w:line="240" w:lineRule="auto"/>
              <w:jc w:val="left"/>
              <w:rPr>
                <w:rFonts w:ascii="宋体" w:hAnsi="Times New Roman"/>
                <w:sz w:val="18"/>
                <w:szCs w:val="24"/>
              </w:rPr>
            </w:pPr>
          </w:p>
        </w:tc>
        <w:tc>
          <w:tcPr>
            <w:tcW w:w="880" w:type="pct"/>
            <w:vMerge/>
            <w:vAlign w:val="center"/>
          </w:tcPr>
          <w:p w:rsidR="001F52C3" w:rsidRDefault="001F52C3" w:rsidP="001F52C3">
            <w:pPr>
              <w:widowControl/>
              <w:adjustRightInd/>
              <w:spacing w:line="240" w:lineRule="auto"/>
              <w:jc w:val="left"/>
              <w:rPr>
                <w:rFonts w:ascii="宋体" w:hAnsi="Times New Roman"/>
                <w:sz w:val="18"/>
                <w:szCs w:val="24"/>
              </w:rPr>
            </w:pPr>
          </w:p>
        </w:tc>
        <w:tc>
          <w:tcPr>
            <w:tcW w:w="421" w:type="pct"/>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Pr>
                <w:rFonts w:ascii="宋体" w:hAnsi="宋体" w:cs="宋体" w:hint="eastAsia"/>
                <w:kern w:val="0"/>
                <w:sz w:val="18"/>
                <w:szCs w:val="18"/>
              </w:rPr>
              <w:t>基本</w:t>
            </w:r>
          </w:p>
        </w:tc>
        <w:tc>
          <w:tcPr>
            <w:tcW w:w="419" w:type="pct"/>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Cs w:val="20"/>
              </w:rPr>
            </w:pPr>
            <w:r>
              <w:rPr>
                <w:rFonts w:ascii="宋体" w:hAnsi="宋体" w:cs="宋体" w:hint="eastAsia"/>
                <w:kern w:val="0"/>
                <w:sz w:val="18"/>
                <w:szCs w:val="18"/>
              </w:rPr>
              <w:t>一般</w:t>
            </w:r>
          </w:p>
        </w:tc>
      </w:tr>
      <w:tr w:rsidR="001F52C3" w:rsidTr="001F52C3">
        <w:trPr>
          <w:trHeight w:val="347"/>
        </w:trPr>
        <w:tc>
          <w:tcPr>
            <w:tcW w:w="427"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1</w:t>
            </w:r>
          </w:p>
        </w:tc>
        <w:tc>
          <w:tcPr>
            <w:tcW w:w="987"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座面泡沫塑料</w:t>
            </w:r>
          </w:p>
        </w:tc>
        <w:tc>
          <w:tcPr>
            <w:tcW w:w="1866"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回弹率（不包括慢回弹海绵）</w:t>
            </w:r>
          </w:p>
        </w:tc>
        <w:tc>
          <w:tcPr>
            <w:tcW w:w="880" w:type="pct"/>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≥35%</w:t>
            </w:r>
          </w:p>
        </w:tc>
        <w:tc>
          <w:tcPr>
            <w:tcW w:w="421" w:type="pct"/>
            <w:vAlign w:val="center"/>
          </w:tcPr>
          <w:p w:rsidR="001F52C3" w:rsidRDefault="001F52C3" w:rsidP="001F52C3">
            <w:pPr>
              <w:widowControl/>
              <w:tabs>
                <w:tab w:val="left" w:pos="420"/>
                <w:tab w:val="center" w:pos="4201"/>
                <w:tab w:val="right" w:leader="dot" w:pos="9298"/>
              </w:tabs>
              <w:autoSpaceDE w:val="0"/>
              <w:autoSpaceDN w:val="0"/>
              <w:adjustRightInd/>
              <w:spacing w:line="260" w:lineRule="exact"/>
              <w:jc w:val="center"/>
              <w:rPr>
                <w:rFonts w:ascii="宋体" w:hAnsi="宋体"/>
                <w:kern w:val="0"/>
                <w:sz w:val="18"/>
                <w:szCs w:val="20"/>
              </w:rPr>
            </w:pPr>
            <w:r>
              <w:rPr>
                <w:rFonts w:ascii="宋体" w:hAnsi="宋体"/>
                <w:kern w:val="0"/>
                <w:sz w:val="18"/>
                <w:szCs w:val="18"/>
              </w:rPr>
              <w:sym w:font="Symbol" w:char="F0D6"/>
            </w:r>
          </w:p>
        </w:tc>
        <w:tc>
          <w:tcPr>
            <w:tcW w:w="419" w:type="pct"/>
          </w:tcPr>
          <w:p w:rsidR="001F52C3" w:rsidRDefault="001F52C3" w:rsidP="001F52C3">
            <w:pPr>
              <w:jc w:val="center"/>
            </w:pPr>
            <w:r w:rsidRPr="008C1349">
              <w:t>—</w:t>
            </w:r>
          </w:p>
        </w:tc>
      </w:tr>
      <w:tr w:rsidR="001F52C3" w:rsidTr="001F52C3">
        <w:trPr>
          <w:trHeight w:val="294"/>
        </w:trPr>
        <w:tc>
          <w:tcPr>
            <w:tcW w:w="427" w:type="pct"/>
            <w:vAlign w:val="center"/>
          </w:tcPr>
          <w:p w:rsidR="001F52C3" w:rsidRDefault="001F52C3" w:rsidP="001F52C3">
            <w:pPr>
              <w:widowControl/>
              <w:adjustRightInd/>
              <w:spacing w:line="240" w:lineRule="auto"/>
              <w:jc w:val="center"/>
              <w:rPr>
                <w:rFonts w:ascii="宋体" w:hAnsi="Times New Roman"/>
                <w:sz w:val="18"/>
                <w:szCs w:val="24"/>
              </w:rPr>
            </w:pPr>
            <w:r>
              <w:rPr>
                <w:rFonts w:ascii="宋体" w:hAnsi="Times New Roman" w:hint="eastAsia"/>
                <w:sz w:val="18"/>
                <w:szCs w:val="24"/>
              </w:rPr>
              <w:t>2</w:t>
            </w:r>
          </w:p>
        </w:tc>
        <w:tc>
          <w:tcPr>
            <w:tcW w:w="987" w:type="pct"/>
            <w:vMerge/>
            <w:vAlign w:val="center"/>
          </w:tcPr>
          <w:p w:rsidR="001F52C3" w:rsidRDefault="001F52C3" w:rsidP="001F52C3">
            <w:pPr>
              <w:widowControl/>
              <w:adjustRightInd/>
              <w:spacing w:line="240" w:lineRule="auto"/>
              <w:jc w:val="left"/>
              <w:rPr>
                <w:rFonts w:ascii="宋体" w:hAnsi="Times New Roman"/>
                <w:sz w:val="18"/>
                <w:szCs w:val="24"/>
              </w:rPr>
            </w:pPr>
          </w:p>
        </w:tc>
        <w:tc>
          <w:tcPr>
            <w:tcW w:w="1866"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75%压缩永久变形</w:t>
            </w:r>
          </w:p>
        </w:tc>
        <w:tc>
          <w:tcPr>
            <w:tcW w:w="880" w:type="pct"/>
            <w:vAlign w:val="center"/>
          </w:tcPr>
          <w:p w:rsidR="001F52C3" w:rsidRDefault="001F52C3" w:rsidP="001F52C3">
            <w:pPr>
              <w:adjustRightInd/>
              <w:spacing w:line="240" w:lineRule="auto"/>
              <w:rPr>
                <w:rFonts w:ascii="宋体" w:hAnsi="Times New Roman"/>
                <w:sz w:val="18"/>
                <w:szCs w:val="24"/>
              </w:rPr>
            </w:pPr>
            <w:r>
              <w:rPr>
                <w:rFonts w:ascii="宋体" w:hAnsi="Times New Roman" w:hint="eastAsia"/>
                <w:sz w:val="18"/>
                <w:szCs w:val="24"/>
              </w:rPr>
              <w:t>≤10.0%</w:t>
            </w:r>
          </w:p>
        </w:tc>
        <w:tc>
          <w:tcPr>
            <w:tcW w:w="421" w:type="pct"/>
            <w:vAlign w:val="center"/>
          </w:tcPr>
          <w:p w:rsidR="001F52C3" w:rsidRDefault="001F52C3" w:rsidP="001F52C3">
            <w:pPr>
              <w:adjustRightInd/>
              <w:spacing w:line="240" w:lineRule="auto"/>
              <w:jc w:val="center"/>
              <w:rPr>
                <w:rFonts w:ascii="宋体" w:hAnsi="Times New Roman"/>
                <w:sz w:val="18"/>
                <w:szCs w:val="24"/>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70"/>
        </w:trPr>
        <w:tc>
          <w:tcPr>
            <w:tcW w:w="427"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3</w:t>
            </w:r>
          </w:p>
        </w:tc>
        <w:tc>
          <w:tcPr>
            <w:tcW w:w="2853" w:type="pct"/>
            <w:gridSpan w:val="2"/>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座面皮革涂层粘着牢度</w:t>
            </w:r>
          </w:p>
        </w:tc>
        <w:tc>
          <w:tcPr>
            <w:tcW w:w="880" w:type="pct"/>
            <w:vAlign w:val="center"/>
          </w:tcPr>
          <w:p w:rsidR="001F52C3" w:rsidRDefault="001F52C3" w:rsidP="001F52C3">
            <w:pPr>
              <w:widowControl/>
              <w:tabs>
                <w:tab w:val="center" w:pos="4201"/>
                <w:tab w:val="right" w:leader="dot" w:pos="9298"/>
              </w:tabs>
              <w:autoSpaceDE w:val="0"/>
              <w:autoSpaceDN w:val="0"/>
              <w:adjustRightInd/>
              <w:spacing w:line="300" w:lineRule="exact"/>
              <w:rPr>
                <w:rFonts w:ascii="宋体" w:hAnsi="宋体"/>
                <w:kern w:val="0"/>
                <w:sz w:val="18"/>
                <w:szCs w:val="18"/>
              </w:rPr>
            </w:pPr>
            <w:r>
              <w:rPr>
                <w:rFonts w:ascii="宋体" w:hAnsi="宋体" w:hint="eastAsia"/>
                <w:kern w:val="0"/>
                <w:sz w:val="18"/>
                <w:szCs w:val="20"/>
              </w:rPr>
              <w:t>≥2.5N/10mm</w:t>
            </w:r>
          </w:p>
        </w:tc>
        <w:tc>
          <w:tcPr>
            <w:tcW w:w="421"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34"/>
        </w:trPr>
        <w:tc>
          <w:tcPr>
            <w:tcW w:w="427"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4</w:t>
            </w:r>
          </w:p>
        </w:tc>
        <w:tc>
          <w:tcPr>
            <w:tcW w:w="2853" w:type="pct"/>
            <w:gridSpan w:val="2"/>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耐干摩擦</w:t>
            </w:r>
          </w:p>
        </w:tc>
        <w:tc>
          <w:tcPr>
            <w:tcW w:w="880" w:type="pct"/>
            <w:vAlign w:val="center"/>
          </w:tcPr>
          <w:p w:rsidR="001F52C3" w:rsidRDefault="001F52C3" w:rsidP="001F52C3">
            <w:pPr>
              <w:widowControl/>
              <w:tabs>
                <w:tab w:val="center" w:pos="4201"/>
                <w:tab w:val="right" w:leader="dot" w:pos="9298"/>
              </w:tabs>
              <w:autoSpaceDE w:val="0"/>
              <w:autoSpaceDN w:val="0"/>
              <w:adjustRightInd/>
              <w:spacing w:line="300" w:lineRule="exact"/>
              <w:rPr>
                <w:rFonts w:ascii="宋体" w:hAnsi="宋体"/>
                <w:kern w:val="0"/>
                <w:sz w:val="18"/>
                <w:szCs w:val="18"/>
              </w:rPr>
            </w:pPr>
            <w:r>
              <w:rPr>
                <w:rFonts w:ascii="宋体" w:hAnsi="宋体" w:hint="eastAsia"/>
                <w:kern w:val="0"/>
                <w:sz w:val="18"/>
                <w:szCs w:val="18"/>
              </w:rPr>
              <w:t>≥4级</w:t>
            </w:r>
          </w:p>
        </w:tc>
        <w:tc>
          <w:tcPr>
            <w:tcW w:w="421" w:type="pct"/>
            <w:vAlign w:val="center"/>
          </w:tcPr>
          <w:p w:rsidR="001F52C3" w:rsidRDefault="001F52C3" w:rsidP="001F52C3">
            <w:pPr>
              <w:adjustRightInd/>
              <w:spacing w:line="240" w:lineRule="auto"/>
              <w:jc w:val="center"/>
              <w:rPr>
                <w:rFonts w:ascii="Times New Roman" w:hAnsi="宋体" w:cs="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34"/>
        </w:trPr>
        <w:tc>
          <w:tcPr>
            <w:tcW w:w="427" w:type="pct"/>
            <w:vAlign w:val="center"/>
          </w:tcPr>
          <w:p w:rsidR="001F52C3" w:rsidRPr="001714D2" w:rsidRDefault="001F52C3" w:rsidP="001F52C3">
            <w:pPr>
              <w:widowControl/>
              <w:tabs>
                <w:tab w:val="center" w:pos="4201"/>
                <w:tab w:val="right" w:leader="dot" w:pos="9298"/>
              </w:tabs>
              <w:autoSpaceDE w:val="0"/>
              <w:autoSpaceDN w:val="0"/>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2853" w:type="pct"/>
            <w:gridSpan w:val="2"/>
            <w:vAlign w:val="center"/>
          </w:tcPr>
          <w:p w:rsidR="001F52C3" w:rsidRPr="001714D2" w:rsidRDefault="001F52C3" w:rsidP="001F52C3">
            <w:pPr>
              <w:widowControl/>
              <w:tabs>
                <w:tab w:val="center" w:pos="4201"/>
                <w:tab w:val="right" w:leader="dot" w:pos="9298"/>
              </w:tabs>
              <w:autoSpaceDE w:val="0"/>
              <w:autoSpaceDN w:val="0"/>
              <w:adjustRightInd/>
              <w:spacing w:line="300" w:lineRule="exact"/>
              <w:jc w:val="center"/>
              <w:rPr>
                <w:rFonts w:ascii="宋体" w:hAnsi="宋体"/>
                <w:color w:val="000000" w:themeColor="text1"/>
                <w:kern w:val="0"/>
                <w:sz w:val="18"/>
                <w:szCs w:val="18"/>
              </w:rPr>
            </w:pPr>
            <w:r w:rsidRPr="001714D2">
              <w:rPr>
                <w:rFonts w:ascii="宋体" w:hAnsi="宋体" w:hint="eastAsia"/>
                <w:color w:val="000000" w:themeColor="text1"/>
                <w:kern w:val="0"/>
                <w:sz w:val="18"/>
                <w:szCs w:val="18"/>
              </w:rPr>
              <w:t>耐湿摩擦</w:t>
            </w:r>
          </w:p>
        </w:tc>
        <w:tc>
          <w:tcPr>
            <w:tcW w:w="880" w:type="pct"/>
            <w:vAlign w:val="center"/>
          </w:tcPr>
          <w:p w:rsidR="001F52C3" w:rsidRPr="001714D2" w:rsidRDefault="001F52C3" w:rsidP="001F52C3">
            <w:pPr>
              <w:widowControl/>
              <w:tabs>
                <w:tab w:val="center" w:pos="4201"/>
                <w:tab w:val="right" w:leader="dot" w:pos="9298"/>
              </w:tabs>
              <w:autoSpaceDE w:val="0"/>
              <w:autoSpaceDN w:val="0"/>
              <w:adjustRightInd/>
              <w:spacing w:line="300" w:lineRule="exact"/>
              <w:rPr>
                <w:rFonts w:ascii="宋体" w:hAnsi="宋体"/>
                <w:color w:val="000000" w:themeColor="text1"/>
                <w:kern w:val="0"/>
                <w:sz w:val="18"/>
                <w:szCs w:val="18"/>
              </w:rPr>
            </w:pPr>
            <w:r w:rsidRPr="001714D2">
              <w:rPr>
                <w:rFonts w:ascii="宋体" w:hAnsi="宋体" w:hint="eastAsia"/>
                <w:color w:val="000000" w:themeColor="text1"/>
                <w:kern w:val="0"/>
                <w:sz w:val="18"/>
                <w:szCs w:val="18"/>
              </w:rPr>
              <w:t>≥3级</w:t>
            </w:r>
          </w:p>
        </w:tc>
        <w:tc>
          <w:tcPr>
            <w:tcW w:w="421"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34"/>
        </w:trPr>
        <w:tc>
          <w:tcPr>
            <w:tcW w:w="427" w:type="pct"/>
            <w:vAlign w:val="center"/>
          </w:tcPr>
          <w:p w:rsidR="001F52C3" w:rsidRDefault="001F52C3" w:rsidP="001F52C3">
            <w:pPr>
              <w:widowControl/>
              <w:tabs>
                <w:tab w:val="center" w:pos="4201"/>
                <w:tab w:val="right" w:leader="dot" w:pos="9298"/>
              </w:tabs>
              <w:autoSpaceDE w:val="0"/>
              <w:autoSpaceDN w:val="0"/>
              <w:adjustRightInd/>
              <w:spacing w:line="300" w:lineRule="exact"/>
              <w:jc w:val="center"/>
              <w:rPr>
                <w:rFonts w:ascii="宋体" w:hAnsi="宋体"/>
                <w:kern w:val="0"/>
                <w:sz w:val="18"/>
                <w:szCs w:val="18"/>
              </w:rPr>
            </w:pPr>
            <w:r>
              <w:rPr>
                <w:rFonts w:ascii="宋体" w:hAnsi="宋体" w:hint="eastAsia"/>
                <w:kern w:val="0"/>
                <w:sz w:val="18"/>
                <w:szCs w:val="18"/>
              </w:rPr>
              <w:t>6</w:t>
            </w:r>
          </w:p>
        </w:tc>
        <w:tc>
          <w:tcPr>
            <w:tcW w:w="2853" w:type="pct"/>
            <w:gridSpan w:val="2"/>
            <w:vAlign w:val="center"/>
          </w:tcPr>
          <w:p w:rsidR="001F52C3" w:rsidRDefault="001F52C3" w:rsidP="001F52C3">
            <w:pPr>
              <w:widowControl/>
              <w:tabs>
                <w:tab w:val="center" w:pos="4201"/>
                <w:tab w:val="right" w:leader="dot" w:pos="9298"/>
              </w:tabs>
              <w:autoSpaceDE w:val="0"/>
              <w:autoSpaceDN w:val="0"/>
              <w:adjustRightInd/>
              <w:spacing w:line="300" w:lineRule="exact"/>
              <w:jc w:val="center"/>
              <w:rPr>
                <w:rFonts w:ascii="宋体" w:hAnsi="宋体"/>
                <w:kern w:val="0"/>
                <w:sz w:val="18"/>
                <w:szCs w:val="18"/>
              </w:rPr>
            </w:pPr>
            <w:r>
              <w:rPr>
                <w:rFonts w:ascii="宋体" w:hAnsi="宋体" w:hint="eastAsia"/>
                <w:kern w:val="0"/>
                <w:sz w:val="18"/>
                <w:szCs w:val="18"/>
              </w:rPr>
              <w:t>纺织面料pH</w:t>
            </w:r>
          </w:p>
        </w:tc>
        <w:tc>
          <w:tcPr>
            <w:tcW w:w="880" w:type="pct"/>
            <w:vAlign w:val="center"/>
          </w:tcPr>
          <w:p w:rsidR="001F52C3" w:rsidRDefault="001F52C3" w:rsidP="00CF181C">
            <w:pPr>
              <w:widowControl/>
              <w:tabs>
                <w:tab w:val="center" w:pos="4201"/>
                <w:tab w:val="right" w:leader="dot" w:pos="9298"/>
              </w:tabs>
              <w:autoSpaceDE w:val="0"/>
              <w:autoSpaceDN w:val="0"/>
              <w:adjustRightInd/>
              <w:spacing w:line="300" w:lineRule="exact"/>
              <w:rPr>
                <w:rFonts w:ascii="宋体" w:hAnsi="宋体"/>
                <w:kern w:val="0"/>
                <w:sz w:val="18"/>
                <w:szCs w:val="18"/>
              </w:rPr>
            </w:pPr>
            <w:r>
              <w:rPr>
                <w:rFonts w:ascii="宋体" w:hAnsi="宋体" w:hint="eastAsia"/>
                <w:kern w:val="0"/>
                <w:sz w:val="18"/>
                <w:szCs w:val="18"/>
              </w:rPr>
              <w:t>4.0～7.5</w:t>
            </w:r>
          </w:p>
        </w:tc>
        <w:tc>
          <w:tcPr>
            <w:tcW w:w="421"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51"/>
        </w:trPr>
        <w:tc>
          <w:tcPr>
            <w:tcW w:w="427" w:type="pct"/>
            <w:vAlign w:val="center"/>
          </w:tcPr>
          <w:p w:rsidR="001F52C3" w:rsidRPr="001714D2" w:rsidRDefault="001F52C3" w:rsidP="001F52C3">
            <w:pPr>
              <w:adjustRightInd/>
              <w:spacing w:line="240" w:lineRule="auto"/>
              <w:jc w:val="center"/>
              <w:rPr>
                <w:rFonts w:ascii="Times New Roman" w:hAnsi="宋体"/>
                <w:color w:val="000000" w:themeColor="text1"/>
                <w:sz w:val="18"/>
                <w:szCs w:val="18"/>
              </w:rPr>
            </w:pPr>
            <w:r>
              <w:rPr>
                <w:rFonts w:ascii="Times New Roman" w:hAnsi="宋体" w:hint="eastAsia"/>
                <w:color w:val="000000" w:themeColor="text1"/>
                <w:sz w:val="18"/>
                <w:szCs w:val="18"/>
              </w:rPr>
              <w:t>7</w:t>
            </w:r>
          </w:p>
        </w:tc>
        <w:tc>
          <w:tcPr>
            <w:tcW w:w="987" w:type="pct"/>
            <w:vMerge w:val="restart"/>
            <w:vAlign w:val="center"/>
          </w:tcPr>
          <w:p w:rsidR="001F52C3" w:rsidRPr="001714D2" w:rsidRDefault="001F52C3" w:rsidP="001F52C3">
            <w:pPr>
              <w:adjustRightInd/>
              <w:spacing w:line="240" w:lineRule="auto"/>
              <w:jc w:val="center"/>
              <w:rPr>
                <w:rFonts w:ascii="宋体" w:hAnsi="Times New Roman"/>
                <w:color w:val="000000" w:themeColor="text1"/>
                <w:sz w:val="18"/>
                <w:szCs w:val="24"/>
              </w:rPr>
            </w:pPr>
            <w:r w:rsidRPr="001714D2">
              <w:rPr>
                <w:rFonts w:ascii="Times New Roman" w:hAnsi="宋体" w:hint="eastAsia"/>
                <w:color w:val="000000" w:themeColor="text1"/>
                <w:sz w:val="18"/>
                <w:szCs w:val="18"/>
              </w:rPr>
              <w:t>皮革</w:t>
            </w:r>
            <w:r w:rsidRPr="001714D2">
              <w:rPr>
                <w:rFonts w:ascii="Times New Roman" w:hAnsi="宋体"/>
                <w:color w:val="000000" w:themeColor="text1"/>
                <w:sz w:val="18"/>
                <w:szCs w:val="18"/>
              </w:rPr>
              <w:t>pH</w:t>
            </w:r>
            <w:r w:rsidRPr="001714D2">
              <w:rPr>
                <w:rFonts w:ascii="宋体" w:hAnsi="Times New Roman"/>
                <w:color w:val="000000" w:themeColor="text1"/>
                <w:sz w:val="18"/>
                <w:szCs w:val="24"/>
              </w:rPr>
              <w:t xml:space="preserve"> </w:t>
            </w:r>
          </w:p>
        </w:tc>
        <w:tc>
          <w:tcPr>
            <w:tcW w:w="1866" w:type="pct"/>
            <w:vAlign w:val="center"/>
          </w:tcPr>
          <w:p w:rsidR="001F52C3" w:rsidRPr="001714D2" w:rsidRDefault="001F52C3" w:rsidP="001F52C3">
            <w:pPr>
              <w:adjustRightInd/>
              <w:spacing w:line="240" w:lineRule="auto"/>
              <w:jc w:val="center"/>
              <w:rPr>
                <w:rFonts w:ascii="宋体" w:hAnsi="Times New Roman"/>
                <w:color w:val="000000" w:themeColor="text1"/>
                <w:sz w:val="18"/>
                <w:szCs w:val="24"/>
              </w:rPr>
            </w:pPr>
            <w:r w:rsidRPr="001714D2">
              <w:rPr>
                <w:rFonts w:ascii="宋体" w:hAnsi="Times New Roman"/>
                <w:color w:val="000000" w:themeColor="text1"/>
                <w:sz w:val="18"/>
                <w:szCs w:val="24"/>
              </w:rPr>
              <w:t>真皮</w:t>
            </w:r>
          </w:p>
        </w:tc>
        <w:tc>
          <w:tcPr>
            <w:tcW w:w="880" w:type="pct"/>
            <w:vAlign w:val="center"/>
          </w:tcPr>
          <w:p w:rsidR="001F52C3" w:rsidRPr="001714D2" w:rsidRDefault="001F52C3" w:rsidP="00CF181C">
            <w:pPr>
              <w:widowControl/>
              <w:tabs>
                <w:tab w:val="center" w:pos="4201"/>
                <w:tab w:val="right" w:leader="dot" w:pos="9298"/>
              </w:tabs>
              <w:autoSpaceDE w:val="0"/>
              <w:autoSpaceDN w:val="0"/>
              <w:adjustRightInd/>
              <w:spacing w:line="300" w:lineRule="exact"/>
              <w:rPr>
                <w:rFonts w:ascii="宋体" w:hAnsi="宋体"/>
                <w:color w:val="000000" w:themeColor="text1"/>
                <w:kern w:val="0"/>
                <w:sz w:val="18"/>
                <w:szCs w:val="18"/>
              </w:rPr>
            </w:pPr>
            <w:r w:rsidRPr="001714D2">
              <w:rPr>
                <w:rFonts w:ascii="宋体" w:hAnsi="宋体" w:hint="eastAsia"/>
                <w:color w:val="000000" w:themeColor="text1"/>
                <w:kern w:val="0"/>
                <w:sz w:val="18"/>
                <w:szCs w:val="18"/>
              </w:rPr>
              <w:t>3.5～6.0</w:t>
            </w:r>
          </w:p>
        </w:tc>
        <w:tc>
          <w:tcPr>
            <w:tcW w:w="421"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r w:rsidR="001F52C3" w:rsidTr="001F52C3">
        <w:trPr>
          <w:trHeight w:val="351"/>
        </w:trPr>
        <w:tc>
          <w:tcPr>
            <w:tcW w:w="427" w:type="pct"/>
            <w:vAlign w:val="center"/>
          </w:tcPr>
          <w:p w:rsidR="001F52C3" w:rsidRPr="001714D2" w:rsidRDefault="001F52C3" w:rsidP="001F52C3">
            <w:pPr>
              <w:adjustRightInd/>
              <w:spacing w:line="240" w:lineRule="auto"/>
              <w:jc w:val="center"/>
              <w:rPr>
                <w:rFonts w:ascii="Times New Roman" w:hAnsi="宋体"/>
                <w:color w:val="000000" w:themeColor="text1"/>
                <w:sz w:val="18"/>
                <w:szCs w:val="18"/>
              </w:rPr>
            </w:pPr>
            <w:r>
              <w:rPr>
                <w:rFonts w:ascii="Times New Roman" w:hAnsi="宋体" w:hint="eastAsia"/>
                <w:color w:val="000000" w:themeColor="text1"/>
                <w:sz w:val="18"/>
                <w:szCs w:val="18"/>
              </w:rPr>
              <w:t>8</w:t>
            </w:r>
          </w:p>
        </w:tc>
        <w:tc>
          <w:tcPr>
            <w:tcW w:w="987" w:type="pct"/>
            <w:vMerge/>
            <w:vAlign w:val="center"/>
          </w:tcPr>
          <w:p w:rsidR="001F52C3" w:rsidRPr="001714D2" w:rsidRDefault="001F52C3" w:rsidP="001F52C3">
            <w:pPr>
              <w:adjustRightInd/>
              <w:spacing w:line="240" w:lineRule="auto"/>
              <w:jc w:val="center"/>
              <w:rPr>
                <w:rFonts w:ascii="Times New Roman" w:hAnsi="宋体"/>
                <w:color w:val="000000" w:themeColor="text1"/>
                <w:sz w:val="18"/>
                <w:szCs w:val="18"/>
              </w:rPr>
            </w:pPr>
          </w:p>
        </w:tc>
        <w:tc>
          <w:tcPr>
            <w:tcW w:w="1866" w:type="pct"/>
            <w:vAlign w:val="center"/>
          </w:tcPr>
          <w:p w:rsidR="001F52C3" w:rsidRPr="001714D2" w:rsidRDefault="001F52C3" w:rsidP="001F52C3">
            <w:pPr>
              <w:adjustRightInd/>
              <w:spacing w:line="240" w:lineRule="auto"/>
              <w:jc w:val="center"/>
              <w:rPr>
                <w:rFonts w:ascii="Times New Roman" w:hAnsi="宋体"/>
                <w:color w:val="000000" w:themeColor="text1"/>
                <w:sz w:val="18"/>
                <w:szCs w:val="18"/>
              </w:rPr>
            </w:pPr>
            <w:r w:rsidRPr="001714D2">
              <w:rPr>
                <w:rFonts w:ascii="Times New Roman" w:hAnsi="宋体"/>
                <w:color w:val="000000" w:themeColor="text1"/>
                <w:sz w:val="18"/>
                <w:szCs w:val="18"/>
              </w:rPr>
              <w:t>人造革</w:t>
            </w:r>
          </w:p>
        </w:tc>
        <w:tc>
          <w:tcPr>
            <w:tcW w:w="880" w:type="pct"/>
            <w:vAlign w:val="center"/>
          </w:tcPr>
          <w:p w:rsidR="001F52C3" w:rsidRPr="001714D2" w:rsidRDefault="0005420E" w:rsidP="0005420E">
            <w:pPr>
              <w:widowControl/>
              <w:tabs>
                <w:tab w:val="center" w:pos="4201"/>
                <w:tab w:val="right" w:leader="dot" w:pos="9298"/>
              </w:tabs>
              <w:autoSpaceDE w:val="0"/>
              <w:autoSpaceDN w:val="0"/>
              <w:adjustRightInd/>
              <w:spacing w:line="300" w:lineRule="exact"/>
              <w:rPr>
                <w:rFonts w:ascii="宋体" w:hAnsi="宋体"/>
                <w:color w:val="000000" w:themeColor="text1"/>
                <w:kern w:val="0"/>
                <w:sz w:val="18"/>
                <w:szCs w:val="18"/>
              </w:rPr>
            </w:pPr>
            <w:r>
              <w:rPr>
                <w:rFonts w:ascii="宋体" w:hAnsi="宋体" w:hint="eastAsia"/>
                <w:color w:val="000000" w:themeColor="text1"/>
                <w:kern w:val="0"/>
                <w:sz w:val="18"/>
                <w:szCs w:val="18"/>
              </w:rPr>
              <w:t>4.0</w:t>
            </w:r>
            <w:r w:rsidR="001F52C3" w:rsidRPr="001714D2">
              <w:rPr>
                <w:rFonts w:ascii="宋体" w:hAnsi="宋体" w:hint="eastAsia"/>
                <w:color w:val="000000" w:themeColor="text1"/>
                <w:kern w:val="0"/>
                <w:sz w:val="18"/>
                <w:szCs w:val="18"/>
              </w:rPr>
              <w:t>～</w:t>
            </w:r>
            <w:r>
              <w:rPr>
                <w:rFonts w:ascii="宋体" w:hAnsi="宋体" w:hint="eastAsia"/>
                <w:color w:val="000000" w:themeColor="text1"/>
                <w:kern w:val="0"/>
                <w:sz w:val="18"/>
                <w:szCs w:val="18"/>
              </w:rPr>
              <w:t>9</w:t>
            </w:r>
            <w:r w:rsidR="001F52C3" w:rsidRPr="001714D2">
              <w:rPr>
                <w:rFonts w:ascii="宋体" w:hAnsi="宋体" w:hint="eastAsia"/>
                <w:color w:val="000000" w:themeColor="text1"/>
                <w:kern w:val="0"/>
                <w:sz w:val="18"/>
                <w:szCs w:val="18"/>
              </w:rPr>
              <w:t>.0</w:t>
            </w:r>
          </w:p>
        </w:tc>
        <w:tc>
          <w:tcPr>
            <w:tcW w:w="421"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19" w:type="pct"/>
          </w:tcPr>
          <w:p w:rsidR="001F52C3" w:rsidRDefault="001F52C3" w:rsidP="001F52C3">
            <w:pPr>
              <w:jc w:val="center"/>
            </w:pPr>
            <w:r w:rsidRPr="008C1349">
              <w:t>—</w:t>
            </w:r>
          </w:p>
        </w:tc>
      </w:tr>
    </w:tbl>
    <w:p w:rsidR="00BB5177" w:rsidRDefault="00BB5177" w:rsidP="00BB5177">
      <w:pPr>
        <w:pStyle w:val="affe"/>
        <w:spacing w:before="156" w:after="156"/>
      </w:pPr>
      <w:bookmarkStart w:id="93" w:name="OLE_LINK24"/>
      <w:bookmarkStart w:id="94" w:name="OLE_LINK25"/>
      <w:bookmarkStart w:id="95" w:name="_Toc160004481"/>
      <w:bookmarkStart w:id="96" w:name="_Toc213362519"/>
      <w:bookmarkStart w:id="97" w:name="_Toc214523783"/>
      <w:r>
        <w:rPr>
          <w:rFonts w:hint="eastAsia"/>
        </w:rPr>
        <w:t>产品木制部件材质理化性能</w:t>
      </w:r>
      <w:bookmarkEnd w:id="93"/>
      <w:bookmarkEnd w:id="94"/>
      <w:r>
        <w:rPr>
          <w:rFonts w:hint="eastAsia"/>
        </w:rPr>
        <w:t>（基本项目）</w:t>
      </w:r>
    </w:p>
    <w:p w:rsidR="00BB5177" w:rsidRPr="00BB5177" w:rsidRDefault="00FB3513" w:rsidP="00BB5177">
      <w:pPr>
        <w:pStyle w:val="affffb"/>
        <w:ind w:firstLine="420"/>
      </w:pPr>
      <w:r w:rsidRPr="00FB3513">
        <w:rPr>
          <w:rFonts w:hint="eastAsia"/>
        </w:rPr>
        <w:t>木材应经干燥处理，木材含水率应为8%～（产品所在地区年平均木材平衡含水率＋1%）。我国各地区年平均木材平衡含水率按GB/T 3324—2024中附录B规定。</w:t>
      </w:r>
    </w:p>
    <w:p w:rsidR="001F52C3" w:rsidRDefault="001F52C3" w:rsidP="001F52C3">
      <w:pPr>
        <w:pStyle w:val="affd"/>
        <w:spacing w:before="156" w:after="156"/>
      </w:pPr>
      <w:r>
        <w:rPr>
          <w:rFonts w:hint="eastAsia"/>
        </w:rPr>
        <w:t>力学性能</w:t>
      </w:r>
      <w:bookmarkEnd w:id="95"/>
      <w:bookmarkEnd w:id="96"/>
      <w:bookmarkEnd w:id="97"/>
    </w:p>
    <w:p w:rsidR="001F52C3" w:rsidRDefault="001F52C3" w:rsidP="001F52C3">
      <w:pPr>
        <w:pStyle w:val="affe"/>
        <w:spacing w:before="156" w:after="156"/>
      </w:pPr>
      <w:r>
        <w:rPr>
          <w:rFonts w:hint="eastAsia"/>
        </w:rPr>
        <w:t>强度和耐久性</w:t>
      </w:r>
    </w:p>
    <w:p w:rsidR="001F52C3" w:rsidRDefault="001F52C3" w:rsidP="001F52C3">
      <w:pPr>
        <w:pStyle w:val="affffb"/>
        <w:ind w:firstLine="420"/>
      </w:pPr>
      <w:r>
        <w:rPr>
          <w:rFonts w:hint="eastAsia"/>
        </w:rPr>
        <w:t>强度和耐久性能应符合表</w:t>
      </w:r>
      <w:r>
        <w:t>7</w:t>
      </w:r>
      <w:r>
        <w:rPr>
          <w:rFonts w:hint="eastAsia"/>
        </w:rPr>
        <w:t>要求。</w:t>
      </w:r>
    </w:p>
    <w:p w:rsidR="001F52C3" w:rsidRDefault="001F52C3" w:rsidP="001F52C3">
      <w:pPr>
        <w:pStyle w:val="aff2"/>
        <w:spacing w:before="156" w:after="156"/>
      </w:pPr>
      <w:r>
        <w:rPr>
          <w:rFonts w:hint="eastAsia"/>
        </w:rPr>
        <w:t>强度和耐久性要求</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6"/>
        <w:gridCol w:w="2551"/>
        <w:gridCol w:w="4678"/>
        <w:gridCol w:w="850"/>
        <w:gridCol w:w="815"/>
      </w:tblGrid>
      <w:tr w:rsidR="001F52C3" w:rsidTr="001F52C3">
        <w:trPr>
          <w:trHeight w:val="213"/>
        </w:trPr>
        <w:tc>
          <w:tcPr>
            <w:tcW w:w="353" w:type="pct"/>
            <w:vMerge w:val="restar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序号</w:t>
            </w:r>
          </w:p>
        </w:tc>
        <w:tc>
          <w:tcPr>
            <w:tcW w:w="1333" w:type="pct"/>
            <w:vMerge w:val="restar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检 验 项 目</w:t>
            </w:r>
          </w:p>
        </w:tc>
        <w:tc>
          <w:tcPr>
            <w:tcW w:w="2444" w:type="pct"/>
            <w:vMerge w:val="restar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要    求</w:t>
            </w:r>
          </w:p>
        </w:tc>
        <w:tc>
          <w:tcPr>
            <w:tcW w:w="870" w:type="pct"/>
            <w:gridSpan w:val="2"/>
            <w:shd w:val="clear" w:color="auto" w:fill="auto"/>
            <w:vAlign w:val="center"/>
          </w:tcPr>
          <w:p w:rsidR="001F52C3" w:rsidRDefault="001F52C3" w:rsidP="001F52C3">
            <w:pPr>
              <w:widowControl/>
              <w:tabs>
                <w:tab w:val="center" w:pos="4201"/>
                <w:tab w:val="right" w:leader="dot" w:pos="9298"/>
              </w:tabs>
              <w:autoSpaceDE w:val="0"/>
              <w:autoSpaceDN w:val="0"/>
              <w:adjustRightInd/>
              <w:spacing w:line="240" w:lineRule="auto"/>
              <w:ind w:firstLineChars="200" w:firstLine="360"/>
              <w:rPr>
                <w:rFonts w:ascii="宋体" w:hAnsi="宋体"/>
                <w:kern w:val="0"/>
                <w:sz w:val="18"/>
                <w:szCs w:val="20"/>
              </w:rPr>
            </w:pPr>
            <w:r>
              <w:rPr>
                <w:rFonts w:ascii="宋体" w:hAnsi="宋体" w:cs="宋体" w:hint="eastAsia"/>
                <w:kern w:val="0"/>
                <w:sz w:val="18"/>
                <w:szCs w:val="18"/>
              </w:rPr>
              <w:t>项目分类</w:t>
            </w:r>
          </w:p>
        </w:tc>
      </w:tr>
      <w:tr w:rsidR="001F52C3" w:rsidTr="001F52C3">
        <w:trPr>
          <w:trHeight w:val="176"/>
        </w:trPr>
        <w:tc>
          <w:tcPr>
            <w:tcW w:w="0" w:type="auto"/>
            <w:vMerge/>
            <w:shd w:val="clear" w:color="auto" w:fill="auto"/>
            <w:vAlign w:val="center"/>
          </w:tcPr>
          <w:p w:rsidR="001F52C3" w:rsidRDefault="001F52C3" w:rsidP="001F52C3">
            <w:pPr>
              <w:widowControl/>
              <w:adjustRightInd/>
              <w:spacing w:line="240" w:lineRule="auto"/>
              <w:jc w:val="left"/>
              <w:rPr>
                <w:rFonts w:ascii="宋体" w:hAnsi="Times New Roman"/>
                <w:sz w:val="18"/>
                <w:szCs w:val="24"/>
              </w:rPr>
            </w:pPr>
          </w:p>
        </w:tc>
        <w:tc>
          <w:tcPr>
            <w:tcW w:w="0" w:type="auto"/>
            <w:vMerge/>
            <w:shd w:val="clear" w:color="auto" w:fill="auto"/>
            <w:vAlign w:val="center"/>
          </w:tcPr>
          <w:p w:rsidR="001F52C3" w:rsidRDefault="001F52C3" w:rsidP="001F52C3">
            <w:pPr>
              <w:widowControl/>
              <w:adjustRightInd/>
              <w:spacing w:line="240" w:lineRule="auto"/>
              <w:jc w:val="left"/>
              <w:rPr>
                <w:rFonts w:ascii="宋体" w:hAnsi="Times New Roman"/>
                <w:sz w:val="18"/>
                <w:szCs w:val="24"/>
              </w:rPr>
            </w:pPr>
          </w:p>
        </w:tc>
        <w:tc>
          <w:tcPr>
            <w:tcW w:w="0" w:type="auto"/>
            <w:vMerge/>
            <w:shd w:val="clear" w:color="auto" w:fill="auto"/>
            <w:vAlign w:val="center"/>
          </w:tcPr>
          <w:p w:rsidR="001F52C3" w:rsidRDefault="001F52C3" w:rsidP="001F52C3">
            <w:pPr>
              <w:widowControl/>
              <w:adjustRightInd/>
              <w:spacing w:line="240" w:lineRule="auto"/>
              <w:jc w:val="left"/>
              <w:rPr>
                <w:rFonts w:ascii="宋体" w:hAnsi="Times New Roman"/>
                <w:sz w:val="18"/>
                <w:szCs w:val="24"/>
              </w:rPr>
            </w:pPr>
          </w:p>
        </w:tc>
        <w:tc>
          <w:tcPr>
            <w:tcW w:w="444" w:type="pct"/>
            <w:shd w:val="clear" w:color="auto" w:fill="auto"/>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Pr>
                <w:rFonts w:ascii="宋体" w:hAnsi="宋体" w:cs="宋体" w:hint="eastAsia"/>
                <w:kern w:val="0"/>
                <w:sz w:val="18"/>
                <w:szCs w:val="18"/>
              </w:rPr>
              <w:t>基本</w:t>
            </w:r>
          </w:p>
        </w:tc>
        <w:tc>
          <w:tcPr>
            <w:tcW w:w="426" w:type="pct"/>
            <w:shd w:val="clear" w:color="auto" w:fill="auto"/>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Cs w:val="20"/>
              </w:rPr>
            </w:pPr>
            <w:r>
              <w:rPr>
                <w:rFonts w:ascii="宋体" w:hAnsi="宋体" w:cs="宋体" w:hint="eastAsia"/>
                <w:kern w:val="0"/>
                <w:sz w:val="18"/>
                <w:szCs w:val="18"/>
              </w:rPr>
              <w:t>一般</w:t>
            </w:r>
          </w:p>
        </w:tc>
      </w:tr>
      <w:tr w:rsidR="001F52C3" w:rsidTr="001F52C3">
        <w:trPr>
          <w:trHeight w:val="771"/>
        </w:trPr>
        <w:tc>
          <w:tcPr>
            <w:tcW w:w="353" w:type="pc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1</w:t>
            </w:r>
          </w:p>
        </w:tc>
        <w:tc>
          <w:tcPr>
            <w:tcW w:w="1333" w:type="pc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桌类强度和耐久性</w:t>
            </w:r>
          </w:p>
        </w:tc>
        <w:tc>
          <w:tcPr>
            <w:tcW w:w="2444" w:type="pct"/>
            <w:vMerge w:val="restart"/>
            <w:shd w:val="clear" w:color="auto" w:fill="auto"/>
            <w:vAlign w:val="center"/>
          </w:tcPr>
          <w:p w:rsidR="001F52C3" w:rsidRPr="001714D2" w:rsidRDefault="001F52C3" w:rsidP="001F52C3">
            <w:pPr>
              <w:widowControl/>
              <w:tabs>
                <w:tab w:val="center" w:pos="4201"/>
                <w:tab w:val="right" w:leader="dot" w:pos="9298"/>
              </w:tabs>
              <w:autoSpaceDE w:val="0"/>
              <w:autoSpaceDN w:val="0"/>
              <w:adjustRightInd/>
              <w:spacing w:line="240" w:lineRule="auto"/>
              <w:jc w:val="left"/>
              <w:rPr>
                <w:rFonts w:ascii="宋体" w:hAnsi="宋体"/>
                <w:color w:val="000000" w:themeColor="text1"/>
                <w:kern w:val="0"/>
                <w:sz w:val="18"/>
                <w:szCs w:val="18"/>
              </w:rPr>
            </w:pPr>
            <w:r w:rsidRPr="001714D2">
              <w:rPr>
                <w:rFonts w:ascii="宋体" w:hAnsi="宋体" w:hint="eastAsia"/>
                <w:color w:val="000000" w:themeColor="text1"/>
                <w:kern w:val="0"/>
                <w:sz w:val="18"/>
                <w:szCs w:val="18"/>
              </w:rPr>
              <w:t>1)  所有零部件无断裂或豁裂；</w:t>
            </w:r>
          </w:p>
          <w:p w:rsidR="001F52C3" w:rsidRPr="001714D2" w:rsidRDefault="001F52C3" w:rsidP="001F52C3">
            <w:pPr>
              <w:widowControl/>
              <w:tabs>
                <w:tab w:val="center" w:pos="4201"/>
                <w:tab w:val="right" w:leader="dot" w:pos="9298"/>
              </w:tabs>
              <w:autoSpaceDE w:val="0"/>
              <w:autoSpaceDN w:val="0"/>
              <w:adjustRightInd/>
              <w:spacing w:line="240" w:lineRule="auto"/>
              <w:jc w:val="left"/>
              <w:rPr>
                <w:rFonts w:ascii="宋体" w:hAnsi="宋体"/>
                <w:color w:val="000000" w:themeColor="text1"/>
                <w:kern w:val="0"/>
                <w:sz w:val="18"/>
                <w:szCs w:val="18"/>
              </w:rPr>
            </w:pPr>
            <w:r w:rsidRPr="001714D2">
              <w:rPr>
                <w:rFonts w:ascii="宋体" w:hAnsi="宋体" w:hint="eastAsia"/>
                <w:color w:val="000000" w:themeColor="text1"/>
                <w:kern w:val="0"/>
                <w:sz w:val="18"/>
                <w:szCs w:val="18"/>
              </w:rPr>
              <w:t>2)  用手揿压某些应为牢固的部件,应无永久性松动；</w:t>
            </w:r>
          </w:p>
          <w:p w:rsidR="001F52C3" w:rsidRPr="001714D2" w:rsidRDefault="001F52C3" w:rsidP="001F52C3">
            <w:pPr>
              <w:widowControl/>
              <w:tabs>
                <w:tab w:val="center" w:pos="4201"/>
                <w:tab w:val="right" w:leader="dot" w:pos="9298"/>
              </w:tabs>
              <w:autoSpaceDE w:val="0"/>
              <w:autoSpaceDN w:val="0"/>
              <w:adjustRightInd/>
              <w:spacing w:line="240" w:lineRule="auto"/>
              <w:jc w:val="left"/>
              <w:rPr>
                <w:rFonts w:ascii="宋体" w:hAnsi="宋体"/>
                <w:color w:val="000000" w:themeColor="text1"/>
                <w:kern w:val="0"/>
                <w:sz w:val="18"/>
                <w:szCs w:val="18"/>
              </w:rPr>
            </w:pPr>
            <w:r w:rsidRPr="001714D2">
              <w:rPr>
                <w:rFonts w:ascii="宋体" w:hAnsi="宋体" w:hint="eastAsia"/>
                <w:color w:val="000000" w:themeColor="text1"/>
                <w:kern w:val="0"/>
                <w:sz w:val="18"/>
                <w:szCs w:val="18"/>
              </w:rPr>
              <w:t>3)  所有零部件应无影响使用功能的磨损或变形；</w:t>
            </w:r>
          </w:p>
          <w:p w:rsidR="001F52C3" w:rsidRPr="001714D2" w:rsidRDefault="001F52C3" w:rsidP="001F52C3">
            <w:pPr>
              <w:widowControl/>
              <w:tabs>
                <w:tab w:val="center" w:pos="4201"/>
                <w:tab w:val="right" w:leader="dot" w:pos="9298"/>
              </w:tabs>
              <w:autoSpaceDE w:val="0"/>
              <w:autoSpaceDN w:val="0"/>
              <w:adjustRightInd/>
              <w:spacing w:line="240" w:lineRule="auto"/>
              <w:jc w:val="left"/>
              <w:rPr>
                <w:rFonts w:ascii="宋体" w:hAnsi="宋体"/>
                <w:color w:val="000000" w:themeColor="text1"/>
                <w:kern w:val="0"/>
                <w:sz w:val="18"/>
                <w:szCs w:val="18"/>
              </w:rPr>
            </w:pPr>
            <w:r w:rsidRPr="001714D2">
              <w:rPr>
                <w:rFonts w:ascii="宋体" w:hAnsi="宋体" w:hint="eastAsia"/>
                <w:color w:val="000000" w:themeColor="text1"/>
                <w:kern w:val="0"/>
                <w:sz w:val="18"/>
                <w:szCs w:val="18"/>
              </w:rPr>
              <w:t>4)  五金连接件应无松动；</w:t>
            </w:r>
          </w:p>
          <w:p w:rsidR="001F52C3" w:rsidRPr="001714D2" w:rsidRDefault="001F52C3" w:rsidP="001F52C3">
            <w:pPr>
              <w:widowControl/>
              <w:tabs>
                <w:tab w:val="center" w:pos="4201"/>
                <w:tab w:val="right" w:leader="dot" w:pos="9298"/>
              </w:tabs>
              <w:autoSpaceDE w:val="0"/>
              <w:autoSpaceDN w:val="0"/>
              <w:adjustRightInd/>
              <w:spacing w:line="240" w:lineRule="auto"/>
              <w:jc w:val="left"/>
              <w:rPr>
                <w:rFonts w:ascii="宋体" w:hAnsi="宋体"/>
                <w:color w:val="000000" w:themeColor="text1"/>
                <w:kern w:val="0"/>
                <w:sz w:val="18"/>
                <w:szCs w:val="18"/>
              </w:rPr>
            </w:pPr>
            <w:r w:rsidRPr="001714D2">
              <w:rPr>
                <w:rFonts w:ascii="宋体" w:hAnsi="宋体" w:hint="eastAsia"/>
                <w:color w:val="000000" w:themeColor="text1"/>
                <w:kern w:val="0"/>
                <w:sz w:val="18"/>
                <w:szCs w:val="18"/>
              </w:rPr>
              <w:t>5)  活动部件(门、抽屉等)开关应灵便；</w:t>
            </w:r>
          </w:p>
          <w:p w:rsidR="001F52C3" w:rsidRDefault="001F52C3" w:rsidP="001F52C3">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1714D2">
              <w:rPr>
                <w:rFonts w:ascii="宋体" w:hAnsi="宋体" w:hint="eastAsia"/>
                <w:color w:val="000000" w:themeColor="text1"/>
                <w:kern w:val="0"/>
                <w:sz w:val="18"/>
                <w:szCs w:val="18"/>
              </w:rPr>
              <w:t>6）零部件无明显位移变化。</w:t>
            </w:r>
          </w:p>
        </w:tc>
        <w:tc>
          <w:tcPr>
            <w:tcW w:w="444" w:type="pct"/>
            <w:shd w:val="clear" w:color="auto" w:fill="auto"/>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26" w:type="pct"/>
            <w:shd w:val="clear" w:color="auto" w:fill="auto"/>
            <w:vAlign w:val="center"/>
          </w:tcPr>
          <w:p w:rsidR="001F52C3" w:rsidRDefault="001F52C3" w:rsidP="001F52C3">
            <w:pPr>
              <w:adjustRightInd/>
              <w:spacing w:line="240" w:lineRule="auto"/>
              <w:jc w:val="center"/>
              <w:rPr>
                <w:rFonts w:ascii="Times New Roman" w:hAnsi="Times New Roman"/>
                <w:szCs w:val="24"/>
              </w:rPr>
            </w:pPr>
            <w:r w:rsidRPr="008C1349">
              <w:t>—</w:t>
            </w:r>
          </w:p>
        </w:tc>
      </w:tr>
      <w:tr w:rsidR="001F52C3" w:rsidTr="001F52C3">
        <w:trPr>
          <w:trHeight w:val="967"/>
        </w:trPr>
        <w:tc>
          <w:tcPr>
            <w:tcW w:w="353" w:type="pc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w:t>
            </w:r>
          </w:p>
        </w:tc>
        <w:tc>
          <w:tcPr>
            <w:tcW w:w="1333" w:type="pct"/>
            <w:shd w:val="clear" w:color="auto" w:fill="auto"/>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椅凳类强度和耐久性</w:t>
            </w:r>
          </w:p>
        </w:tc>
        <w:tc>
          <w:tcPr>
            <w:tcW w:w="0" w:type="auto"/>
            <w:vMerge/>
            <w:shd w:val="clear" w:color="auto" w:fill="auto"/>
            <w:vAlign w:val="center"/>
          </w:tcPr>
          <w:p w:rsidR="001F52C3" w:rsidRDefault="001F52C3" w:rsidP="001F52C3">
            <w:pPr>
              <w:widowControl/>
              <w:adjustRightInd/>
              <w:spacing w:line="240" w:lineRule="auto"/>
              <w:jc w:val="left"/>
              <w:rPr>
                <w:rFonts w:ascii="宋体" w:hAnsi="宋体"/>
                <w:kern w:val="0"/>
                <w:sz w:val="18"/>
                <w:szCs w:val="18"/>
              </w:rPr>
            </w:pPr>
          </w:p>
        </w:tc>
        <w:tc>
          <w:tcPr>
            <w:tcW w:w="444" w:type="pct"/>
            <w:shd w:val="clear" w:color="auto" w:fill="auto"/>
            <w:vAlign w:val="center"/>
          </w:tcPr>
          <w:p w:rsidR="001F52C3" w:rsidRDefault="001F52C3" w:rsidP="001F52C3">
            <w:pPr>
              <w:adjustRightInd/>
              <w:spacing w:line="240" w:lineRule="auto"/>
              <w:jc w:val="center"/>
              <w:rPr>
                <w:rFonts w:ascii="Times New Roman" w:hAnsi="宋体" w:cs="宋体"/>
                <w:sz w:val="18"/>
                <w:szCs w:val="18"/>
              </w:rPr>
            </w:pPr>
            <w:r>
              <w:rPr>
                <w:rFonts w:ascii="Times New Roman" w:hAnsi="宋体"/>
                <w:sz w:val="18"/>
                <w:szCs w:val="18"/>
              </w:rPr>
              <w:sym w:font="Symbol" w:char="F0D6"/>
            </w:r>
          </w:p>
        </w:tc>
        <w:tc>
          <w:tcPr>
            <w:tcW w:w="426" w:type="pct"/>
            <w:shd w:val="clear" w:color="auto" w:fill="auto"/>
            <w:vAlign w:val="center"/>
          </w:tcPr>
          <w:p w:rsidR="001F52C3" w:rsidRDefault="001F52C3" w:rsidP="001F52C3">
            <w:pPr>
              <w:adjustRightInd/>
              <w:spacing w:line="240" w:lineRule="auto"/>
              <w:jc w:val="center"/>
              <w:rPr>
                <w:rFonts w:ascii="Times New Roman" w:hAnsi="Times New Roman"/>
                <w:szCs w:val="24"/>
              </w:rPr>
            </w:pPr>
            <w:r w:rsidRPr="008C1349">
              <w:t>—</w:t>
            </w:r>
          </w:p>
        </w:tc>
      </w:tr>
    </w:tbl>
    <w:p w:rsidR="001F52C3" w:rsidRDefault="001F52C3" w:rsidP="001F52C3">
      <w:pPr>
        <w:pStyle w:val="affe"/>
        <w:spacing w:before="156" w:after="156"/>
      </w:pPr>
      <w:r>
        <w:rPr>
          <w:rFonts w:hint="eastAsia"/>
        </w:rPr>
        <w:t>稳定性</w:t>
      </w:r>
    </w:p>
    <w:p w:rsidR="001F52C3" w:rsidRDefault="001F52C3" w:rsidP="001F52C3">
      <w:pPr>
        <w:pStyle w:val="afffffffffffa"/>
      </w:pPr>
      <w:r>
        <w:rPr>
          <w:rFonts w:hint="eastAsia"/>
        </w:rPr>
        <w:t>稳定性应符合表8要求。</w:t>
      </w:r>
    </w:p>
    <w:p w:rsidR="008B3793" w:rsidRDefault="008B3793" w:rsidP="001F52C3">
      <w:pPr>
        <w:pStyle w:val="afffffffffffa"/>
      </w:pPr>
    </w:p>
    <w:p w:rsidR="008B3793" w:rsidRDefault="008B3793" w:rsidP="001F52C3">
      <w:pPr>
        <w:pStyle w:val="afffffffffffa"/>
      </w:pPr>
    </w:p>
    <w:p w:rsidR="008B3793" w:rsidRDefault="008B3793" w:rsidP="001F52C3">
      <w:pPr>
        <w:pStyle w:val="afffffffffffa"/>
      </w:pPr>
    </w:p>
    <w:p w:rsidR="001F52C3" w:rsidRDefault="001F52C3" w:rsidP="001F52C3">
      <w:pPr>
        <w:pStyle w:val="aff2"/>
        <w:spacing w:before="156" w:after="156"/>
      </w:pPr>
      <w:r>
        <w:rPr>
          <w:rFonts w:hint="eastAsia"/>
        </w:rPr>
        <w:lastRenderedPageBreak/>
        <w:t>稳定性要求</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6"/>
        <w:gridCol w:w="2551"/>
        <w:gridCol w:w="4678"/>
        <w:gridCol w:w="850"/>
        <w:gridCol w:w="815"/>
      </w:tblGrid>
      <w:tr w:rsidR="001F52C3" w:rsidTr="001F52C3">
        <w:trPr>
          <w:trHeight w:val="213"/>
        </w:trPr>
        <w:tc>
          <w:tcPr>
            <w:tcW w:w="353"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序号</w:t>
            </w:r>
          </w:p>
        </w:tc>
        <w:tc>
          <w:tcPr>
            <w:tcW w:w="1333"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检 验 项 目</w:t>
            </w:r>
          </w:p>
        </w:tc>
        <w:tc>
          <w:tcPr>
            <w:tcW w:w="2444" w:type="pct"/>
            <w:vMerge w:val="restar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要    求</w:t>
            </w:r>
          </w:p>
        </w:tc>
        <w:tc>
          <w:tcPr>
            <w:tcW w:w="870" w:type="pct"/>
            <w:gridSpan w:val="2"/>
            <w:vAlign w:val="center"/>
          </w:tcPr>
          <w:p w:rsidR="001F52C3" w:rsidRDefault="001F52C3" w:rsidP="001F52C3">
            <w:pPr>
              <w:widowControl/>
              <w:tabs>
                <w:tab w:val="center" w:pos="4201"/>
                <w:tab w:val="right" w:leader="dot" w:pos="9298"/>
              </w:tabs>
              <w:autoSpaceDE w:val="0"/>
              <w:autoSpaceDN w:val="0"/>
              <w:adjustRightInd/>
              <w:spacing w:line="240" w:lineRule="auto"/>
              <w:ind w:firstLineChars="200" w:firstLine="360"/>
              <w:rPr>
                <w:rFonts w:ascii="宋体" w:hAnsi="宋体"/>
                <w:kern w:val="0"/>
                <w:sz w:val="18"/>
                <w:szCs w:val="20"/>
              </w:rPr>
            </w:pPr>
            <w:r>
              <w:rPr>
                <w:rFonts w:ascii="宋体" w:hAnsi="宋体" w:cs="宋体" w:hint="eastAsia"/>
                <w:kern w:val="0"/>
                <w:sz w:val="18"/>
                <w:szCs w:val="18"/>
              </w:rPr>
              <w:t>项目分类</w:t>
            </w:r>
          </w:p>
        </w:tc>
      </w:tr>
      <w:tr w:rsidR="001F52C3" w:rsidTr="001F52C3">
        <w:trPr>
          <w:trHeight w:val="176"/>
        </w:trPr>
        <w:tc>
          <w:tcPr>
            <w:tcW w:w="0" w:type="auto"/>
            <w:vMerge/>
            <w:vAlign w:val="center"/>
          </w:tcPr>
          <w:p w:rsidR="001F52C3" w:rsidRDefault="001F52C3" w:rsidP="001F52C3">
            <w:pPr>
              <w:widowControl/>
              <w:adjustRightInd/>
              <w:spacing w:line="240" w:lineRule="auto"/>
              <w:jc w:val="left"/>
              <w:rPr>
                <w:rFonts w:ascii="宋体" w:hAnsi="Times New Roman"/>
                <w:sz w:val="18"/>
                <w:szCs w:val="24"/>
              </w:rPr>
            </w:pPr>
          </w:p>
        </w:tc>
        <w:tc>
          <w:tcPr>
            <w:tcW w:w="0" w:type="auto"/>
            <w:vMerge/>
            <w:vAlign w:val="center"/>
          </w:tcPr>
          <w:p w:rsidR="001F52C3" w:rsidRDefault="001F52C3" w:rsidP="001F52C3">
            <w:pPr>
              <w:widowControl/>
              <w:adjustRightInd/>
              <w:spacing w:line="240" w:lineRule="auto"/>
              <w:jc w:val="left"/>
              <w:rPr>
                <w:rFonts w:ascii="宋体" w:hAnsi="Times New Roman"/>
                <w:sz w:val="18"/>
                <w:szCs w:val="24"/>
              </w:rPr>
            </w:pPr>
          </w:p>
        </w:tc>
        <w:tc>
          <w:tcPr>
            <w:tcW w:w="0" w:type="auto"/>
            <w:vMerge/>
            <w:vAlign w:val="center"/>
          </w:tcPr>
          <w:p w:rsidR="001F52C3" w:rsidRDefault="001F52C3" w:rsidP="001F52C3">
            <w:pPr>
              <w:widowControl/>
              <w:adjustRightInd/>
              <w:spacing w:line="240" w:lineRule="auto"/>
              <w:jc w:val="left"/>
              <w:rPr>
                <w:rFonts w:ascii="宋体" w:hAnsi="Times New Roman"/>
                <w:sz w:val="18"/>
                <w:szCs w:val="24"/>
              </w:rPr>
            </w:pPr>
          </w:p>
        </w:tc>
        <w:tc>
          <w:tcPr>
            <w:tcW w:w="444" w:type="pct"/>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 w:val="18"/>
                <w:szCs w:val="20"/>
              </w:rPr>
            </w:pPr>
            <w:r>
              <w:rPr>
                <w:rFonts w:ascii="宋体" w:hAnsi="宋体" w:cs="宋体" w:hint="eastAsia"/>
                <w:kern w:val="0"/>
                <w:sz w:val="18"/>
                <w:szCs w:val="18"/>
              </w:rPr>
              <w:t>基本</w:t>
            </w:r>
          </w:p>
        </w:tc>
        <w:tc>
          <w:tcPr>
            <w:tcW w:w="426" w:type="pct"/>
            <w:vAlign w:val="center"/>
          </w:tcPr>
          <w:p w:rsidR="001F52C3" w:rsidRDefault="001F52C3" w:rsidP="001F52C3">
            <w:pPr>
              <w:widowControl/>
              <w:tabs>
                <w:tab w:val="center" w:pos="4201"/>
                <w:tab w:val="right" w:leader="dot" w:pos="9298"/>
              </w:tabs>
              <w:autoSpaceDE w:val="0"/>
              <w:autoSpaceDN w:val="0"/>
              <w:adjustRightInd/>
              <w:spacing w:line="240" w:lineRule="auto"/>
              <w:jc w:val="center"/>
              <w:rPr>
                <w:rFonts w:ascii="宋体" w:hAnsi="宋体"/>
                <w:kern w:val="0"/>
                <w:szCs w:val="20"/>
              </w:rPr>
            </w:pPr>
            <w:r>
              <w:rPr>
                <w:rFonts w:ascii="宋体" w:hAnsi="宋体" w:cs="宋体" w:hint="eastAsia"/>
                <w:kern w:val="0"/>
                <w:sz w:val="18"/>
                <w:szCs w:val="18"/>
              </w:rPr>
              <w:t>一般</w:t>
            </w:r>
          </w:p>
        </w:tc>
      </w:tr>
      <w:tr w:rsidR="001F52C3" w:rsidTr="001F52C3">
        <w:trPr>
          <w:trHeight w:val="465"/>
        </w:trPr>
        <w:tc>
          <w:tcPr>
            <w:tcW w:w="353"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1</w:t>
            </w:r>
          </w:p>
        </w:tc>
        <w:tc>
          <w:tcPr>
            <w:tcW w:w="1333"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桌类稳定性</w:t>
            </w:r>
          </w:p>
        </w:tc>
        <w:tc>
          <w:tcPr>
            <w:tcW w:w="2444" w:type="pct"/>
            <w:vMerge w:val="restart"/>
            <w:vAlign w:val="center"/>
          </w:tcPr>
          <w:p w:rsidR="001F52C3" w:rsidRDefault="001F52C3" w:rsidP="001F52C3">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Pr>
                <w:rFonts w:ascii="宋体" w:hAnsi="宋体" w:hint="eastAsia"/>
                <w:kern w:val="0"/>
                <w:sz w:val="18"/>
                <w:szCs w:val="18"/>
              </w:rPr>
              <w:t>应无倾翻现象</w:t>
            </w:r>
          </w:p>
        </w:tc>
        <w:tc>
          <w:tcPr>
            <w:tcW w:w="444" w:type="pct"/>
            <w:vAlign w:val="center"/>
          </w:tcPr>
          <w:p w:rsidR="001F52C3" w:rsidRDefault="001F52C3" w:rsidP="001F52C3">
            <w:pPr>
              <w:adjustRightInd/>
              <w:spacing w:line="240" w:lineRule="auto"/>
              <w:jc w:val="center"/>
              <w:rPr>
                <w:rFonts w:ascii="Times New Roman" w:hAnsi="宋体"/>
                <w:sz w:val="18"/>
                <w:szCs w:val="18"/>
              </w:rPr>
            </w:pPr>
            <w:r>
              <w:rPr>
                <w:rFonts w:ascii="Times New Roman" w:hAnsi="宋体"/>
                <w:sz w:val="18"/>
                <w:szCs w:val="18"/>
              </w:rPr>
              <w:sym w:font="Symbol" w:char="F0D6"/>
            </w:r>
          </w:p>
        </w:tc>
        <w:tc>
          <w:tcPr>
            <w:tcW w:w="426" w:type="pct"/>
            <w:vAlign w:val="center"/>
          </w:tcPr>
          <w:p w:rsidR="001F52C3" w:rsidRDefault="001F52C3" w:rsidP="001F52C3">
            <w:pPr>
              <w:adjustRightInd/>
              <w:spacing w:line="240" w:lineRule="auto"/>
              <w:jc w:val="center"/>
              <w:rPr>
                <w:rFonts w:ascii="Times New Roman" w:hAnsi="Times New Roman"/>
                <w:szCs w:val="24"/>
              </w:rPr>
            </w:pPr>
            <w:r w:rsidRPr="008C1349">
              <w:t>—</w:t>
            </w:r>
          </w:p>
        </w:tc>
      </w:tr>
      <w:tr w:rsidR="001F52C3" w:rsidTr="001F52C3">
        <w:trPr>
          <w:trHeight w:val="563"/>
        </w:trPr>
        <w:tc>
          <w:tcPr>
            <w:tcW w:w="353"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2</w:t>
            </w:r>
          </w:p>
        </w:tc>
        <w:tc>
          <w:tcPr>
            <w:tcW w:w="1333" w:type="pct"/>
            <w:vAlign w:val="center"/>
          </w:tcPr>
          <w:p w:rsidR="001F52C3" w:rsidRDefault="001F52C3" w:rsidP="001F52C3">
            <w:pPr>
              <w:adjustRightInd/>
              <w:spacing w:line="240" w:lineRule="auto"/>
              <w:jc w:val="center"/>
              <w:rPr>
                <w:rFonts w:ascii="宋体" w:hAnsi="Times New Roman"/>
                <w:sz w:val="18"/>
                <w:szCs w:val="24"/>
              </w:rPr>
            </w:pPr>
            <w:r>
              <w:rPr>
                <w:rFonts w:ascii="宋体" w:hAnsi="Times New Roman" w:hint="eastAsia"/>
                <w:sz w:val="18"/>
                <w:szCs w:val="24"/>
              </w:rPr>
              <w:t>椅凳类稳定性</w:t>
            </w:r>
          </w:p>
        </w:tc>
        <w:tc>
          <w:tcPr>
            <w:tcW w:w="0" w:type="auto"/>
            <w:vMerge/>
            <w:vAlign w:val="center"/>
          </w:tcPr>
          <w:p w:rsidR="001F52C3" w:rsidRDefault="001F52C3" w:rsidP="001F52C3">
            <w:pPr>
              <w:widowControl/>
              <w:adjustRightInd/>
              <w:spacing w:line="240" w:lineRule="auto"/>
              <w:jc w:val="left"/>
              <w:rPr>
                <w:rFonts w:ascii="宋体" w:hAnsi="宋体"/>
                <w:kern w:val="0"/>
                <w:sz w:val="18"/>
                <w:szCs w:val="18"/>
              </w:rPr>
            </w:pPr>
          </w:p>
        </w:tc>
        <w:tc>
          <w:tcPr>
            <w:tcW w:w="444" w:type="pct"/>
            <w:vAlign w:val="center"/>
          </w:tcPr>
          <w:p w:rsidR="001F52C3" w:rsidRDefault="001F52C3" w:rsidP="001F52C3">
            <w:pPr>
              <w:adjustRightInd/>
              <w:spacing w:line="240" w:lineRule="auto"/>
              <w:jc w:val="center"/>
              <w:rPr>
                <w:rFonts w:ascii="Times New Roman" w:hAnsi="宋体" w:cs="宋体"/>
                <w:sz w:val="18"/>
                <w:szCs w:val="18"/>
              </w:rPr>
            </w:pPr>
            <w:r>
              <w:rPr>
                <w:rFonts w:ascii="Times New Roman" w:hAnsi="宋体"/>
                <w:sz w:val="18"/>
                <w:szCs w:val="18"/>
              </w:rPr>
              <w:sym w:font="Symbol" w:char="F0D6"/>
            </w:r>
          </w:p>
        </w:tc>
        <w:tc>
          <w:tcPr>
            <w:tcW w:w="426" w:type="pct"/>
            <w:vAlign w:val="center"/>
          </w:tcPr>
          <w:p w:rsidR="001F52C3" w:rsidRDefault="001F52C3" w:rsidP="001F52C3">
            <w:pPr>
              <w:adjustRightInd/>
              <w:spacing w:line="240" w:lineRule="auto"/>
              <w:jc w:val="center"/>
              <w:rPr>
                <w:rFonts w:ascii="Times New Roman" w:hAnsi="Times New Roman"/>
                <w:szCs w:val="24"/>
              </w:rPr>
            </w:pPr>
            <w:r w:rsidRPr="008C1349">
              <w:t>—</w:t>
            </w:r>
          </w:p>
        </w:tc>
      </w:tr>
    </w:tbl>
    <w:p w:rsidR="001F52C3" w:rsidRDefault="001F52C3" w:rsidP="001F52C3">
      <w:pPr>
        <w:pStyle w:val="affd"/>
        <w:spacing w:before="156" w:after="156"/>
      </w:pPr>
      <w:bookmarkStart w:id="98" w:name="_Toc160004482"/>
      <w:bookmarkStart w:id="99" w:name="_Toc213362520"/>
      <w:bookmarkStart w:id="100" w:name="_Toc214523784"/>
      <w:r>
        <w:rPr>
          <w:rFonts w:hint="eastAsia"/>
        </w:rPr>
        <w:t>安全性要求（基本项目）</w:t>
      </w:r>
      <w:bookmarkEnd w:id="98"/>
      <w:bookmarkEnd w:id="99"/>
      <w:bookmarkEnd w:id="100"/>
    </w:p>
    <w:p w:rsidR="001F52C3" w:rsidRPr="00D75D81" w:rsidRDefault="001F52C3" w:rsidP="001F52C3">
      <w:pPr>
        <w:pStyle w:val="affe"/>
        <w:spacing w:before="156" w:after="156"/>
        <w:rPr>
          <w:color w:val="000000" w:themeColor="text1"/>
        </w:rPr>
      </w:pPr>
      <w:r w:rsidRPr="00D75D81">
        <w:rPr>
          <w:rFonts w:hint="eastAsia"/>
          <w:color w:val="000000" w:themeColor="text1"/>
        </w:rPr>
        <w:t>电气安全</w:t>
      </w:r>
    </w:p>
    <w:p w:rsidR="001F52C3" w:rsidRPr="00F45454" w:rsidRDefault="00FB3513" w:rsidP="00F332A8">
      <w:pPr>
        <w:pStyle w:val="afffffffff0"/>
        <w:rPr>
          <w:color w:val="000000" w:themeColor="text1"/>
        </w:rPr>
      </w:pPr>
      <w:r w:rsidRPr="00F45454">
        <w:rPr>
          <w:rFonts w:hint="eastAsia"/>
          <w:color w:val="000000" w:themeColor="text1"/>
        </w:rPr>
        <w:t>产品中固定式灯具应符合GB/T 7000.201—2023中Ⅰ类或Ⅱ类灯具的规定</w:t>
      </w:r>
      <w:r w:rsidR="001F52C3" w:rsidRPr="00F45454">
        <w:rPr>
          <w:rFonts w:hint="eastAsia"/>
          <w:color w:val="000000" w:themeColor="text1"/>
        </w:rPr>
        <w:t>。</w:t>
      </w:r>
    </w:p>
    <w:p w:rsidR="001F52C3" w:rsidRPr="00F45454" w:rsidRDefault="00FB3513" w:rsidP="00F332A8">
      <w:pPr>
        <w:pStyle w:val="afffffffff0"/>
        <w:rPr>
          <w:color w:val="000000" w:themeColor="text1"/>
        </w:rPr>
      </w:pPr>
      <w:r w:rsidRPr="00F45454">
        <w:rPr>
          <w:rFonts w:hint="eastAsia"/>
          <w:color w:val="000000" w:themeColor="text1"/>
        </w:rPr>
        <w:t>产品中嵌入式灯具应符合GB/T 7000.202—2023中Ⅰ类或Ⅱ类灯具的规定</w:t>
      </w:r>
      <w:r w:rsidR="001F52C3" w:rsidRPr="00F45454">
        <w:rPr>
          <w:rFonts w:hint="eastAsia"/>
          <w:color w:val="000000" w:themeColor="text1"/>
        </w:rPr>
        <w:t>。</w:t>
      </w:r>
    </w:p>
    <w:p w:rsidR="001F52C3" w:rsidRPr="00F45454" w:rsidRDefault="00FB3513" w:rsidP="00F332A8">
      <w:pPr>
        <w:pStyle w:val="afffffffff0"/>
        <w:rPr>
          <w:color w:val="000000" w:themeColor="text1"/>
        </w:rPr>
      </w:pPr>
      <w:r w:rsidRPr="00F45454">
        <w:rPr>
          <w:rFonts w:hint="eastAsia"/>
          <w:color w:val="000000" w:themeColor="text1"/>
        </w:rPr>
        <w:t>产品中灯具视网膜蓝光危害组别应为RG0</w:t>
      </w:r>
      <w:r w:rsidR="001F52C3" w:rsidRPr="00F45454">
        <w:rPr>
          <w:rFonts w:hint="eastAsia"/>
          <w:color w:val="000000" w:themeColor="text1"/>
        </w:rPr>
        <w:t>。</w:t>
      </w:r>
    </w:p>
    <w:p w:rsidR="001F52C3" w:rsidRPr="00352B7F" w:rsidRDefault="001F52C3" w:rsidP="00F332A8">
      <w:pPr>
        <w:pStyle w:val="afffffffff0"/>
      </w:pPr>
      <w:r w:rsidRPr="00352B7F">
        <w:rPr>
          <w:rFonts w:hint="eastAsia"/>
        </w:rPr>
        <w:t>所采用灯具的电磁兼容性应符合 GB 17625.1</w:t>
      </w:r>
      <w:r w:rsidR="00B17A46" w:rsidRPr="00B17A46">
        <w:rPr>
          <w:rFonts w:hint="eastAsia"/>
        </w:rPr>
        <w:t>—202</w:t>
      </w:r>
      <w:r w:rsidR="00B17A46">
        <w:rPr>
          <w:rFonts w:hint="eastAsia"/>
        </w:rPr>
        <w:t>2</w:t>
      </w:r>
      <w:r w:rsidRPr="00352B7F">
        <w:rPr>
          <w:rFonts w:hint="eastAsia"/>
        </w:rPr>
        <w:t>、GB/T 17743</w:t>
      </w:r>
      <w:r w:rsidR="00B17A46" w:rsidRPr="00B17A46">
        <w:rPr>
          <w:rFonts w:hint="eastAsia"/>
        </w:rPr>
        <w:t>—2021</w:t>
      </w:r>
      <w:r w:rsidRPr="00352B7F">
        <w:rPr>
          <w:rFonts w:hint="eastAsia"/>
        </w:rPr>
        <w:t>的要求。</w:t>
      </w:r>
    </w:p>
    <w:p w:rsidR="001F52C3" w:rsidRPr="00352B7F" w:rsidRDefault="001F52C3" w:rsidP="00F332A8">
      <w:pPr>
        <w:pStyle w:val="afffffffff0"/>
      </w:pPr>
      <w:r w:rsidRPr="00352B7F">
        <w:rPr>
          <w:rFonts w:hint="eastAsia"/>
        </w:rPr>
        <w:t>附有不带USB电源插座的阅览桌应采用符合GB/T2099.1</w:t>
      </w:r>
      <w:r w:rsidR="00764887" w:rsidRPr="00764887">
        <w:rPr>
          <w:rFonts w:hint="eastAsia"/>
        </w:rPr>
        <w:t>—</w:t>
      </w:r>
      <w:r w:rsidRPr="00352B7F">
        <w:rPr>
          <w:rFonts w:hint="eastAsia"/>
        </w:rPr>
        <w:t>2021要求的具有加强保护的插座。</w:t>
      </w:r>
    </w:p>
    <w:p w:rsidR="001F52C3" w:rsidRPr="00352B7F" w:rsidRDefault="001F52C3" w:rsidP="00F332A8">
      <w:pPr>
        <w:pStyle w:val="afffffffff0"/>
      </w:pPr>
      <w:r w:rsidRPr="00352B7F">
        <w:rPr>
          <w:rFonts w:hint="eastAsia"/>
        </w:rPr>
        <w:t>附有带USB电源插座的阅览桌应采用符合GB/T2099.31</w:t>
      </w:r>
      <w:r w:rsidR="00764887" w:rsidRPr="00764887">
        <w:rPr>
          <w:rFonts w:hint="eastAsia"/>
        </w:rPr>
        <w:t>—</w:t>
      </w:r>
      <w:r w:rsidRPr="00352B7F">
        <w:rPr>
          <w:rFonts w:hint="eastAsia"/>
        </w:rPr>
        <w:t>2025要求的具有加强保护的插座。</w:t>
      </w:r>
    </w:p>
    <w:p w:rsidR="001F52C3" w:rsidRPr="00352B7F" w:rsidRDefault="001F52C3" w:rsidP="00F332A8">
      <w:pPr>
        <w:pStyle w:val="afffffffff0"/>
      </w:pPr>
      <w:r w:rsidRPr="00352B7F">
        <w:rPr>
          <w:rFonts w:hint="eastAsia"/>
        </w:rPr>
        <w:t>灯具和插座的导电部件不应与家具部件接触。</w:t>
      </w:r>
    </w:p>
    <w:p w:rsidR="001F52C3" w:rsidRPr="00352B7F" w:rsidRDefault="001F52C3" w:rsidP="00F332A8">
      <w:pPr>
        <w:pStyle w:val="afffffffff0"/>
      </w:pPr>
      <w:r w:rsidRPr="00352B7F">
        <w:rPr>
          <w:rFonts w:hint="eastAsia"/>
        </w:rPr>
        <w:t>电源线应采用导线管（槽）固定安装。</w:t>
      </w:r>
    </w:p>
    <w:p w:rsidR="001F52C3" w:rsidRPr="00352B7F" w:rsidRDefault="001F52C3" w:rsidP="00F332A8">
      <w:pPr>
        <w:pStyle w:val="afffffffff0"/>
      </w:pPr>
      <w:r w:rsidRPr="00352B7F">
        <w:rPr>
          <w:rFonts w:hint="eastAsia"/>
        </w:rPr>
        <w:t>电源线通过家具尖锐部位应有防止电源线绝缘层被刺</w:t>
      </w:r>
      <w:r w:rsidRPr="00352B7F">
        <w:t>(</w:t>
      </w:r>
      <w:r w:rsidRPr="00352B7F">
        <w:rPr>
          <w:rFonts w:hint="eastAsia"/>
        </w:rPr>
        <w:t>割</w:t>
      </w:r>
      <w:r w:rsidRPr="00352B7F">
        <w:t>)</w:t>
      </w:r>
      <w:r w:rsidRPr="00352B7F">
        <w:rPr>
          <w:rFonts w:hint="eastAsia"/>
        </w:rPr>
        <w:t>破的绝缘衬管。</w:t>
      </w:r>
    </w:p>
    <w:p w:rsidR="001F52C3" w:rsidRDefault="001F52C3" w:rsidP="001F52C3">
      <w:pPr>
        <w:pStyle w:val="affe"/>
        <w:spacing w:before="156" w:after="156"/>
        <w:rPr>
          <w:rFonts w:hAnsi="黑体"/>
          <w:kern w:val="2"/>
          <w:szCs w:val="21"/>
        </w:rPr>
      </w:pPr>
      <w:r>
        <w:rPr>
          <w:rFonts w:hAnsi="黑体" w:hint="eastAsia"/>
          <w:kern w:val="2"/>
          <w:szCs w:val="21"/>
        </w:rPr>
        <w:t>结构安全</w:t>
      </w:r>
    </w:p>
    <w:p w:rsidR="001F52C3" w:rsidRDefault="001F52C3" w:rsidP="001F52C3">
      <w:pPr>
        <w:pStyle w:val="affffb"/>
        <w:ind w:firstLine="420"/>
      </w:pPr>
      <w:r>
        <w:rPr>
          <w:rFonts w:hint="eastAsia"/>
        </w:rPr>
        <w:t>产品结构安全应符合</w:t>
      </w:r>
      <w:r>
        <w:t>GB 28008</w:t>
      </w:r>
      <w:r w:rsidR="00764887" w:rsidRPr="00764887">
        <w:rPr>
          <w:rFonts w:hint="eastAsia"/>
        </w:rPr>
        <w:t>—</w:t>
      </w:r>
      <w:r w:rsidR="00764887">
        <w:rPr>
          <w:rFonts w:hint="eastAsia"/>
        </w:rPr>
        <w:t>2024</w:t>
      </w:r>
      <w:r>
        <w:rPr>
          <w:rFonts w:hint="eastAsia"/>
        </w:rPr>
        <w:t>的相关规定。</w:t>
      </w:r>
    </w:p>
    <w:p w:rsidR="001F52C3" w:rsidRDefault="001F52C3" w:rsidP="001F52C3">
      <w:pPr>
        <w:pStyle w:val="affe"/>
        <w:spacing w:before="156" w:after="156"/>
      </w:pPr>
      <w:r>
        <w:rPr>
          <w:rFonts w:hint="eastAsia"/>
        </w:rPr>
        <w:t>产品中有害物质限量</w:t>
      </w:r>
    </w:p>
    <w:p w:rsidR="001F52C3" w:rsidRDefault="001F52C3" w:rsidP="001F52C3">
      <w:pPr>
        <w:pStyle w:val="affffb"/>
        <w:ind w:firstLine="420"/>
      </w:pPr>
      <w:r>
        <w:rPr>
          <w:rFonts w:hint="eastAsia"/>
        </w:rPr>
        <w:t>产品中有害物质限量应符合</w:t>
      </w:r>
      <w:r>
        <w:t>GB 18584</w:t>
      </w:r>
      <w:r w:rsidR="00764887" w:rsidRPr="00764887">
        <w:rPr>
          <w:rFonts w:hint="eastAsia"/>
        </w:rPr>
        <w:t>—2024</w:t>
      </w:r>
      <w:r>
        <w:rPr>
          <w:rFonts w:hint="eastAsia"/>
        </w:rPr>
        <w:t>的规定。</w:t>
      </w:r>
    </w:p>
    <w:p w:rsidR="001F52C3" w:rsidRDefault="001F52C3" w:rsidP="001F52C3">
      <w:pPr>
        <w:pStyle w:val="affe"/>
        <w:spacing w:before="156" w:after="156"/>
      </w:pPr>
      <w:r>
        <w:rPr>
          <w:rFonts w:hint="eastAsia"/>
        </w:rPr>
        <w:t>阻燃性能</w:t>
      </w:r>
    </w:p>
    <w:p w:rsidR="001F52C3" w:rsidRDefault="001F52C3" w:rsidP="001F52C3">
      <w:pPr>
        <w:pStyle w:val="affffb"/>
        <w:ind w:firstLine="420"/>
      </w:pPr>
      <w:r>
        <w:rPr>
          <w:rFonts w:hint="eastAsia"/>
        </w:rPr>
        <w:t>产品</w:t>
      </w:r>
      <w:r w:rsidRPr="002965F5">
        <w:rPr>
          <w:rFonts w:hint="eastAsia"/>
          <w:color w:val="000000" w:themeColor="text1"/>
        </w:rPr>
        <w:t>中的软包件</w:t>
      </w:r>
      <w:r>
        <w:rPr>
          <w:rFonts w:hint="eastAsia"/>
        </w:rPr>
        <w:t>应符合</w:t>
      </w:r>
      <w:r>
        <w:t>GB 17927</w:t>
      </w:r>
      <w:r w:rsidR="00764887" w:rsidRPr="00764887">
        <w:rPr>
          <w:rFonts w:hint="eastAsia"/>
        </w:rPr>
        <w:t>—2024</w:t>
      </w:r>
      <w:r>
        <w:rPr>
          <w:rFonts w:hint="eastAsia"/>
        </w:rPr>
        <w:t>的相关规定。</w:t>
      </w:r>
    </w:p>
    <w:p w:rsidR="001F52C3" w:rsidRDefault="001F52C3" w:rsidP="001F52C3">
      <w:pPr>
        <w:pStyle w:val="affc"/>
        <w:spacing w:before="312" w:after="312"/>
      </w:pPr>
      <w:bookmarkStart w:id="101" w:name="_Toc160004483"/>
      <w:bookmarkStart w:id="102" w:name="_Toc160004506"/>
      <w:bookmarkStart w:id="103" w:name="_Toc213362521"/>
      <w:bookmarkStart w:id="104" w:name="_Toc214523785"/>
      <w:bookmarkStart w:id="105" w:name="_Toc214523835"/>
      <w:r>
        <w:rPr>
          <w:rFonts w:hint="eastAsia"/>
        </w:rPr>
        <w:t>试验方法</w:t>
      </w:r>
      <w:bookmarkEnd w:id="101"/>
      <w:bookmarkEnd w:id="102"/>
      <w:bookmarkEnd w:id="103"/>
      <w:bookmarkEnd w:id="104"/>
      <w:bookmarkEnd w:id="105"/>
    </w:p>
    <w:p w:rsidR="001F52C3" w:rsidRDefault="001F52C3" w:rsidP="001F52C3">
      <w:pPr>
        <w:pStyle w:val="affd"/>
        <w:spacing w:before="156" w:after="156"/>
      </w:pPr>
      <w:bookmarkStart w:id="106" w:name="_Toc160004485"/>
      <w:bookmarkStart w:id="107" w:name="_Toc213362523"/>
      <w:bookmarkStart w:id="108" w:name="_Toc214523787"/>
      <w:r>
        <w:rPr>
          <w:rFonts w:hint="eastAsia"/>
        </w:rPr>
        <w:t>外观性能测定</w:t>
      </w:r>
      <w:bookmarkEnd w:id="106"/>
      <w:bookmarkEnd w:id="107"/>
      <w:bookmarkEnd w:id="108"/>
    </w:p>
    <w:p w:rsidR="001F52C3" w:rsidRDefault="00D5026B" w:rsidP="001F52C3">
      <w:pPr>
        <w:pStyle w:val="affe"/>
        <w:spacing w:before="156" w:after="156"/>
      </w:pPr>
      <w:r>
        <w:rPr>
          <w:rFonts w:hint="eastAsia"/>
        </w:rPr>
        <w:t>脱色、</w:t>
      </w:r>
      <w:r w:rsidR="001F52C3">
        <w:rPr>
          <w:rFonts w:hint="eastAsia"/>
        </w:rPr>
        <w:t>掉色</w:t>
      </w:r>
    </w:p>
    <w:p w:rsidR="001F52C3" w:rsidRDefault="001F52C3" w:rsidP="001F52C3">
      <w:pPr>
        <w:pStyle w:val="affffb"/>
        <w:ind w:firstLine="420"/>
      </w:pPr>
      <w:r>
        <w:rPr>
          <w:rFonts w:hint="eastAsia"/>
        </w:rPr>
        <w:t>在产品外表和内部的涂饰部位分别检验三处，徒手使用以清水湿润的脱脂白纱布适度用力在每处来回揩擦</w:t>
      </w:r>
      <w:r>
        <w:t>3</w:t>
      </w:r>
      <w:r>
        <w:rPr>
          <w:rFonts w:hint="eastAsia"/>
        </w:rPr>
        <w:t>次，揩擦的往复距离为</w:t>
      </w:r>
      <w:r>
        <w:t>200mm</w:t>
      </w:r>
      <w:r>
        <w:rPr>
          <w:rFonts w:hint="eastAsia"/>
        </w:rPr>
        <w:t>～</w:t>
      </w:r>
      <w:r>
        <w:t>300mm</w:t>
      </w:r>
      <w:r>
        <w:rPr>
          <w:rFonts w:hint="eastAsia"/>
        </w:rPr>
        <w:t>。观察纱布上是否带有涂饰部位上的颜色。</w:t>
      </w:r>
    </w:p>
    <w:p w:rsidR="001F52C3" w:rsidRDefault="001F52C3" w:rsidP="001F52C3">
      <w:pPr>
        <w:pStyle w:val="affe"/>
        <w:spacing w:before="156" w:after="156"/>
      </w:pPr>
      <w:r>
        <w:rPr>
          <w:rFonts w:hint="eastAsia"/>
        </w:rPr>
        <w:t>其他外观</w:t>
      </w:r>
      <w:r w:rsidR="00D5026B">
        <w:rPr>
          <w:rFonts w:hint="eastAsia"/>
        </w:rPr>
        <w:t>检验</w:t>
      </w:r>
      <w:r>
        <w:rPr>
          <w:rFonts w:hint="eastAsia"/>
        </w:rPr>
        <w:t>项目</w:t>
      </w:r>
    </w:p>
    <w:p w:rsidR="001F52C3" w:rsidRDefault="001F52C3" w:rsidP="001F52C3">
      <w:pPr>
        <w:pStyle w:val="affffb"/>
        <w:ind w:firstLine="420"/>
      </w:pPr>
      <w:r>
        <w:rPr>
          <w:rFonts w:hint="eastAsia"/>
        </w:rPr>
        <w:t>应在自然光下或光照度为</w:t>
      </w:r>
      <w:r>
        <w:t>300lx</w:t>
      </w:r>
      <w:r>
        <w:rPr>
          <w:rFonts w:hint="eastAsia"/>
        </w:rPr>
        <w:t>～</w:t>
      </w:r>
      <w:r>
        <w:t>600lx</w:t>
      </w:r>
      <w:r>
        <w:rPr>
          <w:rFonts w:hint="eastAsia"/>
        </w:rPr>
        <w:t>范围内的近似自然光（例如</w:t>
      </w:r>
      <w:r>
        <w:t>40W</w:t>
      </w:r>
      <w:r>
        <w:rPr>
          <w:rFonts w:hint="eastAsia"/>
        </w:rPr>
        <w:t>日光灯）下，视距为</w:t>
      </w:r>
      <w:r>
        <w:t>700mm</w:t>
      </w:r>
      <w:r>
        <w:rPr>
          <w:rFonts w:hint="eastAsia"/>
        </w:rPr>
        <w:t>～</w:t>
      </w:r>
      <w:r>
        <w:t>1000mm</w:t>
      </w:r>
      <w:r>
        <w:rPr>
          <w:rFonts w:hint="eastAsia"/>
        </w:rPr>
        <w:t>内，由三人共同检验，以多数相同结论为检验结果。</w:t>
      </w:r>
    </w:p>
    <w:p w:rsidR="001F52C3" w:rsidRDefault="001F52C3" w:rsidP="001F52C3">
      <w:pPr>
        <w:pStyle w:val="affd"/>
        <w:spacing w:before="156" w:after="156"/>
      </w:pPr>
      <w:bookmarkStart w:id="109" w:name="_Toc160004486"/>
      <w:bookmarkStart w:id="110" w:name="_Toc213362524"/>
      <w:bookmarkStart w:id="111" w:name="_Toc214523788"/>
      <w:r>
        <w:rPr>
          <w:rFonts w:hint="eastAsia"/>
        </w:rPr>
        <w:t>主要尺寸与尺寸偏差测定</w:t>
      </w:r>
      <w:bookmarkEnd w:id="109"/>
      <w:bookmarkEnd w:id="110"/>
      <w:bookmarkEnd w:id="111"/>
    </w:p>
    <w:p w:rsidR="001F52C3" w:rsidRDefault="001F52C3" w:rsidP="001F52C3">
      <w:pPr>
        <w:pStyle w:val="affffb"/>
        <w:ind w:firstLine="420"/>
      </w:pPr>
      <w:r>
        <w:rPr>
          <w:rFonts w:hint="eastAsia"/>
        </w:rPr>
        <w:lastRenderedPageBreak/>
        <w:t>以</w:t>
      </w:r>
      <w:r w:rsidR="000963C0">
        <w:rPr>
          <w:rFonts w:hint="eastAsia"/>
        </w:rPr>
        <w:t>精度不低于Ⅱ级</w:t>
      </w:r>
      <w:r>
        <w:rPr>
          <w:rFonts w:hint="eastAsia"/>
        </w:rPr>
        <w:t>的钢卷尺或钢直尺，测量要求中的产品尺寸。产品宽、深、高的实测值与标识值的差值即为尺寸偏差。</w:t>
      </w:r>
    </w:p>
    <w:p w:rsidR="001F52C3" w:rsidRDefault="001F52C3" w:rsidP="001F52C3">
      <w:pPr>
        <w:pStyle w:val="affd"/>
        <w:spacing w:before="156" w:after="156"/>
      </w:pPr>
      <w:bookmarkStart w:id="112" w:name="_Toc160004487"/>
      <w:bookmarkStart w:id="113" w:name="_Toc213362525"/>
      <w:bookmarkStart w:id="114" w:name="_Toc214523789"/>
      <w:r>
        <w:rPr>
          <w:rFonts w:hint="eastAsia"/>
        </w:rPr>
        <w:t>形状与位置公差测定</w:t>
      </w:r>
      <w:bookmarkEnd w:id="112"/>
      <w:bookmarkEnd w:id="113"/>
      <w:bookmarkEnd w:id="114"/>
    </w:p>
    <w:p w:rsidR="001F52C3" w:rsidRDefault="001F52C3" w:rsidP="001F52C3">
      <w:pPr>
        <w:pStyle w:val="affe"/>
        <w:spacing w:before="156" w:after="156"/>
      </w:pPr>
      <w:r>
        <w:rPr>
          <w:rFonts w:hint="eastAsia"/>
        </w:rPr>
        <w:t>邻边垂直度</w:t>
      </w:r>
    </w:p>
    <w:p w:rsidR="001F52C3" w:rsidRDefault="001F52C3" w:rsidP="001F52C3">
      <w:pPr>
        <w:pStyle w:val="affffb"/>
        <w:ind w:firstLine="420"/>
      </w:pPr>
      <w:r w:rsidRPr="00F45454">
        <w:rPr>
          <w:rFonts w:hint="eastAsia"/>
          <w:color w:val="000000" w:themeColor="text1"/>
        </w:rPr>
        <w:t>用</w:t>
      </w:r>
      <w:r w:rsidR="000963C0" w:rsidRPr="00F45454">
        <w:rPr>
          <w:rFonts w:hint="eastAsia"/>
          <w:color w:val="000000" w:themeColor="text1"/>
        </w:rPr>
        <w:t>精度不低于Ⅱ级</w:t>
      </w:r>
      <w:r w:rsidRPr="00F45454">
        <w:rPr>
          <w:rFonts w:hint="eastAsia"/>
          <w:color w:val="000000" w:themeColor="text1"/>
        </w:rPr>
        <w:t>的钢卷尺或钢直尺测量产品的矩形面（部件）的两条对角线的长度，其差值即为</w:t>
      </w:r>
      <w:r>
        <w:rPr>
          <w:rFonts w:hint="eastAsia"/>
        </w:rPr>
        <w:t>邻边垂直度的测定值。</w:t>
      </w:r>
    </w:p>
    <w:p w:rsidR="001F52C3" w:rsidRDefault="001F52C3" w:rsidP="001F52C3">
      <w:pPr>
        <w:pStyle w:val="affe"/>
        <w:spacing w:before="156" w:after="156"/>
      </w:pPr>
      <w:bookmarkStart w:id="115" w:name="OLE_LINK1"/>
      <w:bookmarkStart w:id="116" w:name="OLE_LINK2"/>
      <w:r>
        <w:rPr>
          <w:rFonts w:hint="eastAsia"/>
        </w:rPr>
        <w:t>翘曲度</w:t>
      </w:r>
      <w:bookmarkEnd w:id="115"/>
      <w:bookmarkEnd w:id="116"/>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Pr>
          <w:rFonts w:ascii="宋体" w:hAnsi="宋体" w:cs="宋体" w:hint="eastAsia"/>
          <w:kern w:val="0"/>
        </w:rPr>
        <w:t>应采用精确度不低于0.1mm的翘曲度测定器具。选择翘曲度最严重的板件，将器具放置在板件的对角线上进行测量，以其中最大距离为翘曲度测定值。</w:t>
      </w:r>
    </w:p>
    <w:p w:rsidR="001F52C3" w:rsidRDefault="001F52C3" w:rsidP="001F52C3">
      <w:pPr>
        <w:pStyle w:val="affe"/>
        <w:spacing w:before="156" w:after="156"/>
      </w:pPr>
      <w:bookmarkStart w:id="117" w:name="OLE_LINK3"/>
      <w:r>
        <w:rPr>
          <w:rFonts w:hint="eastAsia"/>
        </w:rPr>
        <w:t>水平偏差</w:t>
      </w:r>
      <w:bookmarkEnd w:id="117"/>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黑体" w:eastAsia="黑体" w:hAnsi="黑体" w:hint="eastAsia"/>
          <w:kern w:val="0"/>
          <w:szCs w:val="20"/>
        </w:rPr>
        <w:t xml:space="preserve">    </w:t>
      </w:r>
      <w:r>
        <w:rPr>
          <w:rFonts w:ascii="宋体" w:hAnsi="宋体" w:hint="eastAsia"/>
          <w:kern w:val="0"/>
          <w:szCs w:val="20"/>
        </w:rPr>
        <w:t>用</w:t>
      </w:r>
      <w:r w:rsidR="000963C0" w:rsidRPr="000963C0">
        <w:rPr>
          <w:rFonts w:ascii="宋体" w:hAnsi="宋体" w:hint="eastAsia"/>
          <w:kern w:val="0"/>
          <w:szCs w:val="20"/>
        </w:rPr>
        <w:t>精度不低于Ⅱ级</w:t>
      </w:r>
      <w:r>
        <w:rPr>
          <w:rFonts w:ascii="宋体" w:hAnsi="宋体" w:hint="eastAsia"/>
          <w:kern w:val="0"/>
          <w:szCs w:val="20"/>
        </w:rPr>
        <w:t>的钢卷尺或钢直尺，测量桌面一组对边中点的离地高度；其差值与边长的比值即为水平偏差</w:t>
      </w:r>
      <w:bookmarkStart w:id="118" w:name="OLE_LINK5"/>
      <w:r>
        <w:rPr>
          <w:rFonts w:ascii="宋体" w:hAnsi="宋体" w:hint="eastAsia"/>
          <w:kern w:val="0"/>
          <w:szCs w:val="20"/>
        </w:rPr>
        <w:t>的评定值</w:t>
      </w:r>
      <w:bookmarkEnd w:id="118"/>
      <w:r>
        <w:rPr>
          <w:rFonts w:ascii="宋体" w:hAnsi="宋体" w:hint="eastAsia"/>
          <w:kern w:val="0"/>
          <w:szCs w:val="20"/>
        </w:rPr>
        <w:t>。</w:t>
      </w:r>
    </w:p>
    <w:p w:rsidR="001F52C3" w:rsidRDefault="001F52C3" w:rsidP="001F52C3">
      <w:pPr>
        <w:pStyle w:val="affe"/>
        <w:spacing w:before="156" w:after="156"/>
      </w:pPr>
      <w:bookmarkStart w:id="119" w:name="OLE_LINK4"/>
      <w:r>
        <w:rPr>
          <w:rFonts w:hint="eastAsia"/>
        </w:rPr>
        <w:t>平整度</w:t>
      </w:r>
      <w:bookmarkEnd w:id="119"/>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宋体" w:cs="宋体"/>
          <w:kern w:val="0"/>
        </w:rPr>
      </w:pPr>
      <w:r>
        <w:rPr>
          <w:rFonts w:ascii="宋体" w:hAnsi="宋体" w:cs="宋体" w:hint="eastAsia"/>
          <w:kern w:val="0"/>
        </w:rPr>
        <w:t>采用精确度不低于0.01mm的平整度测定器具。选择不平整程度最严重的三个板件，测量其表面上(0～150)mm长度内与基准直线间的距离，以其中最大距离为平整度</w:t>
      </w:r>
      <w:r>
        <w:rPr>
          <w:rFonts w:ascii="宋体" w:hAnsi="宋体" w:hint="eastAsia"/>
          <w:kern w:val="0"/>
          <w:szCs w:val="20"/>
        </w:rPr>
        <w:t>的评定值</w:t>
      </w:r>
      <w:r>
        <w:rPr>
          <w:rFonts w:ascii="宋体" w:hAnsi="宋体" w:cs="宋体" w:hint="eastAsia"/>
          <w:kern w:val="0"/>
        </w:rPr>
        <w:t>。</w:t>
      </w:r>
    </w:p>
    <w:p w:rsidR="001F52C3" w:rsidRDefault="001F52C3" w:rsidP="001F52C3">
      <w:pPr>
        <w:pStyle w:val="affe"/>
        <w:spacing w:before="156" w:after="156"/>
      </w:pPr>
      <w:r>
        <w:rPr>
          <w:rFonts w:hint="eastAsia"/>
        </w:rPr>
        <w:t>底脚平稳性</w:t>
      </w:r>
    </w:p>
    <w:p w:rsidR="001F52C3" w:rsidRDefault="001F52C3" w:rsidP="001F52C3">
      <w:pPr>
        <w:widowControl/>
        <w:adjustRightInd/>
        <w:spacing w:line="240" w:lineRule="auto"/>
        <w:rPr>
          <w:rFonts w:ascii="Times New Roman" w:hAnsi="Times New Roman"/>
        </w:rPr>
      </w:pPr>
      <w:r>
        <w:rPr>
          <w:rFonts w:ascii="黑体" w:eastAsia="黑体" w:hAnsi="黑体" w:hint="eastAsia"/>
        </w:rPr>
        <w:t xml:space="preserve">    </w:t>
      </w:r>
      <w:r w:rsidRPr="00E54861">
        <w:rPr>
          <w:rFonts w:ascii="Times New Roman" w:hAnsi="Times New Roman" w:hint="eastAsia"/>
        </w:rPr>
        <w:t>将试件放置在平板上或平整地面上</w:t>
      </w:r>
      <w:r w:rsidRPr="00E54861">
        <w:rPr>
          <w:rFonts w:ascii="Times New Roman" w:hAnsi="Times New Roman" w:hint="eastAsia"/>
        </w:rPr>
        <w:t>,</w:t>
      </w:r>
      <w:r w:rsidRPr="00E54861">
        <w:rPr>
          <w:rFonts w:ascii="Times New Roman" w:hAnsi="Times New Roman" w:hint="eastAsia"/>
        </w:rPr>
        <w:t>使试件三脚着地</w:t>
      </w:r>
      <w:r w:rsidRPr="00E54861">
        <w:rPr>
          <w:rFonts w:ascii="Times New Roman" w:hAnsi="Times New Roman" w:hint="eastAsia"/>
        </w:rPr>
        <w:t>,</w:t>
      </w:r>
      <w:r w:rsidRPr="00E54861">
        <w:rPr>
          <w:rFonts w:ascii="Times New Roman" w:hAnsi="Times New Roman" w:hint="eastAsia"/>
        </w:rPr>
        <w:t>用精确度不低于</w:t>
      </w:r>
      <w:r w:rsidRPr="00E54861">
        <w:rPr>
          <w:rFonts w:ascii="Times New Roman" w:hAnsi="Times New Roman" w:hint="eastAsia"/>
        </w:rPr>
        <w:t>0.01mm</w:t>
      </w:r>
      <w:r>
        <w:rPr>
          <w:rFonts w:ascii="Times New Roman" w:hAnsi="Times New Roman" w:hint="eastAsia"/>
        </w:rPr>
        <w:t>的塞尺测量另一底脚与平板间的距离</w:t>
      </w:r>
      <w:r>
        <w:rPr>
          <w:rFonts w:ascii="宋体" w:hAnsi="宋体" w:hint="eastAsia"/>
        </w:rPr>
        <w:t>。</w:t>
      </w:r>
    </w:p>
    <w:p w:rsidR="001F52C3" w:rsidRDefault="001F52C3" w:rsidP="001F52C3">
      <w:pPr>
        <w:pStyle w:val="affd"/>
        <w:spacing w:before="156" w:after="156"/>
      </w:pPr>
      <w:bookmarkStart w:id="120" w:name="_Toc160004488"/>
      <w:bookmarkStart w:id="121" w:name="_Toc213362526"/>
      <w:bookmarkStart w:id="122" w:name="_Toc214523790"/>
      <w:r>
        <w:rPr>
          <w:rFonts w:hint="eastAsia"/>
        </w:rPr>
        <w:t>理化性能测定</w:t>
      </w:r>
      <w:bookmarkEnd w:id="120"/>
      <w:bookmarkEnd w:id="121"/>
      <w:bookmarkEnd w:id="122"/>
    </w:p>
    <w:p w:rsidR="001F52C3" w:rsidRDefault="001F52C3" w:rsidP="001F52C3">
      <w:pPr>
        <w:pStyle w:val="affe"/>
        <w:spacing w:before="156" w:after="156"/>
      </w:pPr>
      <w:r>
        <w:rPr>
          <w:rFonts w:hint="eastAsia"/>
        </w:rPr>
        <w:t>木制件表面理化性能测定</w:t>
      </w:r>
    </w:p>
    <w:p w:rsidR="001F52C3" w:rsidRDefault="001F52C3" w:rsidP="00F332A8">
      <w:pPr>
        <w:pStyle w:val="afff"/>
        <w:spacing w:before="156" w:after="156"/>
      </w:pPr>
      <w:r>
        <w:t>软、</w:t>
      </w:r>
      <w:r w:rsidRPr="00B03155">
        <w:rPr>
          <w:rFonts w:hint="eastAsia"/>
        </w:rPr>
        <w:t>硬质覆面</w:t>
      </w:r>
      <w:r>
        <w:rPr>
          <w:rFonts w:hint="eastAsia"/>
        </w:rPr>
        <w:t>理化性能</w:t>
      </w:r>
    </w:p>
    <w:p w:rsidR="00D5026B" w:rsidRDefault="00D5026B" w:rsidP="00D5026B">
      <w:pPr>
        <w:pStyle w:val="afff0"/>
        <w:spacing w:before="156" w:after="156"/>
      </w:pPr>
      <w:r>
        <w:rPr>
          <w:rFonts w:hint="eastAsia"/>
        </w:rPr>
        <w:t>试验部位</w:t>
      </w:r>
    </w:p>
    <w:p w:rsidR="001F52C3" w:rsidRPr="00F45454" w:rsidRDefault="008B3793" w:rsidP="001F52C3">
      <w:pPr>
        <w:pStyle w:val="affffb"/>
        <w:ind w:firstLine="420"/>
        <w:rPr>
          <w:color w:val="000000" w:themeColor="text1"/>
        </w:rPr>
      </w:pPr>
      <w:r w:rsidRPr="008B3793">
        <w:rPr>
          <w:rFonts w:hint="eastAsia"/>
          <w:color w:val="000000" w:themeColor="text1"/>
        </w:rPr>
        <w:t>可在样品上直接取样或在样品的外表选一个试验区域进行试验</w:t>
      </w:r>
      <w:r>
        <w:rPr>
          <w:rFonts w:hint="eastAsia"/>
          <w:color w:val="000000" w:themeColor="text1"/>
        </w:rPr>
        <w:t>；也可用样品相同材料工艺的试样</w:t>
      </w:r>
      <w:r w:rsidR="001F52C3" w:rsidRPr="00F45454">
        <w:rPr>
          <w:rFonts w:hint="eastAsia"/>
          <w:color w:val="000000" w:themeColor="text1"/>
        </w:rPr>
        <w:t>。</w:t>
      </w:r>
      <w:r w:rsidR="00A56116">
        <w:rPr>
          <w:rFonts w:hint="eastAsia"/>
          <w:color w:val="000000" w:themeColor="text1"/>
        </w:rPr>
        <w:t>其中表面耐磨、表面耐干热、表面耐湿热、</w:t>
      </w:r>
      <w:r w:rsidR="00CB6560">
        <w:rPr>
          <w:rFonts w:hint="eastAsia"/>
          <w:color w:val="000000" w:themeColor="text1"/>
        </w:rPr>
        <w:t>表面耐污染项目若在样品上直接取样或试验时，</w:t>
      </w:r>
      <w:r w:rsidR="00CB6560" w:rsidRPr="00CB6560">
        <w:rPr>
          <w:rFonts w:hint="eastAsia"/>
          <w:color w:val="000000" w:themeColor="text1"/>
        </w:rPr>
        <w:t>应选在产品外表陈放物品的部件上</w:t>
      </w:r>
      <w:r w:rsidR="00CB6560">
        <w:rPr>
          <w:rFonts w:hint="eastAsia"/>
          <w:color w:val="000000" w:themeColor="text1"/>
        </w:rPr>
        <w:t>，其他项目可在样品上随机</w:t>
      </w:r>
      <w:r w:rsidR="00CB6560" w:rsidRPr="00CB6560">
        <w:rPr>
          <w:rFonts w:hint="eastAsia"/>
          <w:color w:val="000000" w:themeColor="text1"/>
        </w:rPr>
        <w:t>直接取样或试验</w:t>
      </w:r>
      <w:r w:rsidR="00CB6560">
        <w:rPr>
          <w:rFonts w:hint="eastAsia"/>
          <w:color w:val="000000" w:themeColor="text1"/>
        </w:rPr>
        <w:t>。</w:t>
      </w:r>
    </w:p>
    <w:p w:rsidR="001F52C3" w:rsidRDefault="001F52C3" w:rsidP="001F52C3">
      <w:pPr>
        <w:pStyle w:val="afff0"/>
        <w:spacing w:before="156" w:after="156"/>
      </w:pPr>
      <w:r>
        <w:rPr>
          <w:rFonts w:hint="eastAsia"/>
        </w:rPr>
        <w:t>表面耐划痕</w:t>
      </w:r>
    </w:p>
    <w:p w:rsidR="001F52C3" w:rsidRPr="003F1E1F"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color w:val="000000" w:themeColor="text1"/>
          <w:kern w:val="0"/>
        </w:rPr>
      </w:pPr>
      <w:r w:rsidRPr="003F1E1F">
        <w:rPr>
          <w:rFonts w:ascii="宋体" w:hAnsi="宋体" w:hint="eastAsia"/>
          <w:color w:val="000000" w:themeColor="text1"/>
          <w:kern w:val="0"/>
        </w:rPr>
        <w:t>按GB/T17657</w:t>
      </w:r>
      <w:r w:rsidR="00764887" w:rsidRPr="00764887">
        <w:rPr>
          <w:rFonts w:ascii="宋体" w:hAnsi="宋体" w:hint="eastAsia"/>
          <w:color w:val="000000" w:themeColor="text1"/>
          <w:kern w:val="0"/>
        </w:rPr>
        <w:t>—</w:t>
      </w:r>
      <w:r w:rsidRPr="003F1E1F">
        <w:rPr>
          <w:rFonts w:ascii="宋体" w:hAnsi="宋体" w:hint="eastAsia"/>
          <w:color w:val="000000" w:themeColor="text1"/>
          <w:kern w:val="0"/>
        </w:rPr>
        <w:t>2022中4.42的规定,加载0.5N。试件数为3件。</w:t>
      </w:r>
    </w:p>
    <w:p w:rsidR="001F52C3" w:rsidRDefault="001F52C3" w:rsidP="001F52C3">
      <w:pPr>
        <w:pStyle w:val="afff0"/>
        <w:spacing w:before="156" w:after="156"/>
      </w:pPr>
      <w:r>
        <w:rPr>
          <w:rFonts w:hint="eastAsia"/>
        </w:rPr>
        <w:t>表面耐磨</w:t>
      </w:r>
    </w:p>
    <w:p w:rsidR="001F52C3" w:rsidRPr="003F1E1F"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color w:val="000000" w:themeColor="text1"/>
          <w:kern w:val="0"/>
          <w:szCs w:val="20"/>
        </w:rPr>
      </w:pPr>
      <w:r w:rsidRPr="003F1E1F">
        <w:rPr>
          <w:rFonts w:ascii="宋体" w:hAnsi="宋体" w:hint="eastAsia"/>
          <w:color w:val="000000" w:themeColor="text1"/>
          <w:kern w:val="0"/>
        </w:rPr>
        <w:t>按GB/T 17657</w:t>
      </w:r>
      <w:r w:rsidR="00764887" w:rsidRPr="00764887">
        <w:rPr>
          <w:rFonts w:ascii="宋体" w:hAnsi="宋体" w:hint="eastAsia"/>
          <w:color w:val="000000" w:themeColor="text1"/>
          <w:kern w:val="0"/>
        </w:rPr>
        <w:t>—</w:t>
      </w:r>
      <w:r w:rsidRPr="003F1E1F">
        <w:rPr>
          <w:rFonts w:ascii="宋体" w:hAnsi="宋体" w:hint="eastAsia"/>
          <w:color w:val="000000" w:themeColor="text1"/>
          <w:kern w:val="0"/>
        </w:rPr>
        <w:t>2022中4.47的规定，试件数为3件</w:t>
      </w:r>
      <w:r w:rsidRPr="003F1E1F">
        <w:rPr>
          <w:rFonts w:ascii="宋体" w:hAnsi="宋体" w:cs="宋体" w:hint="eastAsia"/>
          <w:color w:val="000000" w:themeColor="text1"/>
          <w:kern w:val="0"/>
          <w:szCs w:val="20"/>
        </w:rPr>
        <w:t>。</w:t>
      </w:r>
    </w:p>
    <w:p w:rsidR="001F52C3" w:rsidRDefault="001F52C3" w:rsidP="001F52C3">
      <w:pPr>
        <w:pStyle w:val="afff0"/>
        <w:spacing w:before="156" w:after="156"/>
      </w:pPr>
      <w:r>
        <w:rPr>
          <w:rFonts w:hint="eastAsia"/>
        </w:rPr>
        <w:t>表面耐干热</w:t>
      </w:r>
    </w:p>
    <w:p w:rsidR="001F52C3" w:rsidRPr="003F1E1F"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color w:val="000000" w:themeColor="text1"/>
          <w:kern w:val="0"/>
          <w:szCs w:val="20"/>
        </w:rPr>
      </w:pPr>
      <w:r w:rsidRPr="003F1E1F">
        <w:rPr>
          <w:rFonts w:ascii="宋体" w:hAnsi="宋体" w:hint="eastAsia"/>
          <w:color w:val="000000" w:themeColor="text1"/>
          <w:kern w:val="0"/>
        </w:rPr>
        <w:t>按GB/T 4893.3</w:t>
      </w:r>
      <w:r w:rsidR="00764887" w:rsidRPr="00764887">
        <w:rPr>
          <w:rFonts w:ascii="宋体" w:hAnsi="宋体" w:hint="eastAsia"/>
          <w:color w:val="000000" w:themeColor="text1"/>
          <w:kern w:val="0"/>
        </w:rPr>
        <w:t>—</w:t>
      </w:r>
      <w:r w:rsidRPr="003F1E1F">
        <w:rPr>
          <w:rFonts w:ascii="宋体" w:hAnsi="宋体" w:hint="eastAsia"/>
          <w:color w:val="000000" w:themeColor="text1"/>
          <w:kern w:val="0"/>
        </w:rPr>
        <w:t>2020</w:t>
      </w:r>
      <w:r w:rsidR="00707977" w:rsidRPr="00707977">
        <w:rPr>
          <w:rFonts w:ascii="宋体" w:hAnsi="宋体" w:hint="eastAsia"/>
          <w:color w:val="000000" w:themeColor="text1"/>
          <w:kern w:val="0"/>
        </w:rPr>
        <w:t>描述的方法进行测定,试验温度选70℃</w:t>
      </w:r>
      <w:r w:rsidRPr="003F1E1F">
        <w:rPr>
          <w:rFonts w:ascii="宋体" w:hAnsi="宋体" w:hint="eastAsia"/>
          <w:color w:val="000000" w:themeColor="text1"/>
          <w:kern w:val="0"/>
        </w:rPr>
        <w:t>。</w:t>
      </w:r>
    </w:p>
    <w:p w:rsidR="001F52C3" w:rsidRDefault="001F52C3" w:rsidP="001F52C3">
      <w:pPr>
        <w:pStyle w:val="afff0"/>
        <w:spacing w:before="156" w:after="156"/>
      </w:pPr>
      <w:r>
        <w:rPr>
          <w:rFonts w:hint="eastAsia"/>
        </w:rPr>
        <w:lastRenderedPageBreak/>
        <w:t>表面耐湿热</w:t>
      </w:r>
    </w:p>
    <w:p w:rsidR="001F52C3" w:rsidRPr="003F1E1F"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color w:val="000000" w:themeColor="text1"/>
          <w:kern w:val="0"/>
          <w:szCs w:val="20"/>
        </w:rPr>
      </w:pPr>
      <w:r w:rsidRPr="003F1E1F">
        <w:rPr>
          <w:rFonts w:ascii="宋体" w:hAnsi="宋体" w:hint="eastAsia"/>
          <w:color w:val="000000" w:themeColor="text1"/>
          <w:kern w:val="0"/>
        </w:rPr>
        <w:t>按GB/T 4893.2</w:t>
      </w:r>
      <w:r w:rsidR="00764887" w:rsidRPr="00764887">
        <w:rPr>
          <w:rFonts w:ascii="宋体" w:hAnsi="宋体" w:hint="eastAsia"/>
          <w:color w:val="000000" w:themeColor="text1"/>
          <w:kern w:val="0"/>
        </w:rPr>
        <w:t>—</w:t>
      </w:r>
      <w:r w:rsidRPr="003F1E1F">
        <w:rPr>
          <w:rFonts w:ascii="宋体" w:hAnsi="宋体" w:hint="eastAsia"/>
          <w:color w:val="000000" w:themeColor="text1"/>
          <w:kern w:val="0"/>
        </w:rPr>
        <w:t>2020</w:t>
      </w:r>
      <w:r w:rsidR="00707977" w:rsidRPr="00707977">
        <w:rPr>
          <w:rFonts w:ascii="宋体" w:hAnsi="宋体" w:hint="eastAsia"/>
          <w:color w:val="000000" w:themeColor="text1"/>
          <w:kern w:val="0"/>
        </w:rPr>
        <w:t>描述的方法进行测定</w:t>
      </w:r>
      <w:r w:rsidRPr="003F1E1F">
        <w:rPr>
          <w:rFonts w:ascii="宋体" w:hAnsi="宋体" w:hint="eastAsia"/>
          <w:color w:val="000000" w:themeColor="text1"/>
          <w:kern w:val="0"/>
        </w:rPr>
        <w:t>,</w:t>
      </w:r>
      <w:r w:rsidR="00707977">
        <w:rPr>
          <w:rFonts w:ascii="宋体" w:hAnsi="宋体" w:hint="eastAsia"/>
          <w:color w:val="000000" w:themeColor="text1"/>
          <w:kern w:val="0"/>
        </w:rPr>
        <w:t>试验温度选</w:t>
      </w:r>
      <w:r w:rsidRPr="003F1E1F">
        <w:rPr>
          <w:rFonts w:ascii="宋体" w:hAnsi="宋体" w:hint="eastAsia"/>
          <w:color w:val="000000" w:themeColor="text1"/>
          <w:kern w:val="0"/>
        </w:rPr>
        <w:t>70</w:t>
      </w:r>
      <w:r w:rsidR="00E05D2C">
        <w:rPr>
          <w:rFonts w:ascii="宋体" w:hAnsi="宋体" w:hint="eastAsia"/>
          <w:color w:val="000000" w:themeColor="text1"/>
          <w:kern w:val="0"/>
        </w:rPr>
        <w:t>℃</w:t>
      </w:r>
      <w:r w:rsidRPr="003F1E1F">
        <w:rPr>
          <w:rFonts w:ascii="宋体" w:hAnsi="宋体" w:hint="eastAsia"/>
          <w:color w:val="000000" w:themeColor="text1"/>
          <w:kern w:val="0"/>
        </w:rPr>
        <w:t>。</w:t>
      </w:r>
    </w:p>
    <w:p w:rsidR="001F52C3" w:rsidRDefault="001F52C3" w:rsidP="001F52C3">
      <w:pPr>
        <w:pStyle w:val="afff0"/>
        <w:spacing w:before="156" w:after="156"/>
      </w:pPr>
      <w:r>
        <w:rPr>
          <w:rFonts w:hint="eastAsia"/>
        </w:rPr>
        <w:t>表面耐污染</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kern w:val="0"/>
          <w:szCs w:val="20"/>
        </w:rPr>
      </w:pPr>
      <w:r w:rsidRPr="00527546">
        <w:rPr>
          <w:rFonts w:ascii="宋体" w:hAnsi="宋体" w:hint="eastAsia"/>
          <w:kern w:val="0"/>
          <w:szCs w:val="20"/>
        </w:rPr>
        <w:t>按GB/T 17657</w:t>
      </w:r>
      <w:r w:rsidR="00764887" w:rsidRPr="00764887">
        <w:rPr>
          <w:rFonts w:ascii="宋体" w:hAnsi="宋体" w:hint="eastAsia"/>
          <w:kern w:val="0"/>
          <w:szCs w:val="20"/>
        </w:rPr>
        <w:t>—</w:t>
      </w:r>
      <w:r w:rsidRPr="00527546">
        <w:rPr>
          <w:rFonts w:ascii="宋体" w:hAnsi="宋体" w:hint="eastAsia"/>
          <w:kern w:val="0"/>
          <w:szCs w:val="20"/>
        </w:rPr>
        <w:t>2022中4.43的规定进行测定, 选用第2组和第3组中带有“*”标记的污染物,咖啡试验时间为16h,其余3种试验时间为10min。每种污染物各选取1</w:t>
      </w:r>
      <w:r w:rsidR="00CB27B8">
        <w:rPr>
          <w:rFonts w:ascii="宋体" w:hAnsi="宋体" w:hint="eastAsia"/>
          <w:kern w:val="0"/>
          <w:szCs w:val="20"/>
        </w:rPr>
        <w:t>个试验区域进行试验</w:t>
      </w:r>
      <w:r w:rsidR="000963C0">
        <w:rPr>
          <w:rFonts w:ascii="宋体" w:hAnsi="宋体" w:hint="eastAsia"/>
          <w:kern w:val="0"/>
          <w:szCs w:val="20"/>
        </w:rPr>
        <w:t>。</w:t>
      </w:r>
    </w:p>
    <w:p w:rsidR="001F52C3" w:rsidRDefault="001F52C3" w:rsidP="001F52C3">
      <w:pPr>
        <w:pStyle w:val="afff0"/>
        <w:spacing w:before="156" w:after="156"/>
      </w:pPr>
      <w:r>
        <w:rPr>
          <w:rFonts w:hint="eastAsia"/>
        </w:rPr>
        <w:t>抗冲击</w:t>
      </w:r>
    </w:p>
    <w:p w:rsidR="001F52C3" w:rsidRPr="00527546" w:rsidRDefault="001F52C3" w:rsidP="001F52C3">
      <w:pPr>
        <w:widowControl/>
        <w:tabs>
          <w:tab w:val="center" w:pos="4201"/>
          <w:tab w:val="right" w:leader="dot" w:pos="9298"/>
        </w:tabs>
        <w:autoSpaceDE w:val="0"/>
        <w:autoSpaceDN w:val="0"/>
        <w:adjustRightInd/>
        <w:spacing w:line="240" w:lineRule="auto"/>
        <w:ind w:firstLine="420"/>
        <w:rPr>
          <w:rFonts w:ascii="宋体" w:hAnsi="宋体"/>
          <w:kern w:val="0"/>
          <w:szCs w:val="20"/>
        </w:rPr>
      </w:pPr>
      <w:r w:rsidRPr="00367451">
        <w:rPr>
          <w:rFonts w:ascii="宋体" w:hAnsi="宋体" w:hint="eastAsia"/>
          <w:kern w:val="0"/>
          <w:szCs w:val="20"/>
        </w:rPr>
        <w:t>按GB/T</w:t>
      </w:r>
      <w:r>
        <w:rPr>
          <w:rFonts w:ascii="宋体" w:hAnsi="宋体" w:hint="eastAsia"/>
          <w:kern w:val="0"/>
          <w:szCs w:val="20"/>
        </w:rPr>
        <w:t xml:space="preserve"> </w:t>
      </w:r>
      <w:r w:rsidRPr="00367451">
        <w:rPr>
          <w:rFonts w:ascii="宋体" w:hAnsi="宋体" w:hint="eastAsia"/>
          <w:kern w:val="0"/>
          <w:szCs w:val="20"/>
        </w:rPr>
        <w:t>4893.9</w:t>
      </w:r>
      <w:r w:rsidR="00764887" w:rsidRPr="00764887">
        <w:rPr>
          <w:rFonts w:ascii="宋体" w:hAnsi="宋体" w:hint="eastAsia"/>
          <w:kern w:val="0"/>
          <w:szCs w:val="20"/>
        </w:rPr>
        <w:t>—</w:t>
      </w:r>
      <w:r w:rsidRPr="00367451">
        <w:rPr>
          <w:rFonts w:ascii="宋体" w:hAnsi="宋体" w:hint="eastAsia"/>
          <w:kern w:val="0"/>
          <w:szCs w:val="20"/>
        </w:rPr>
        <w:t>2013</w:t>
      </w:r>
      <w:r w:rsidR="00E05D2C">
        <w:rPr>
          <w:rFonts w:ascii="宋体" w:hAnsi="宋体" w:hint="eastAsia"/>
          <w:kern w:val="0"/>
          <w:szCs w:val="20"/>
        </w:rPr>
        <w:t>描述的方法进行测</w:t>
      </w:r>
      <w:r w:rsidRPr="00367451">
        <w:rPr>
          <w:rFonts w:ascii="宋体" w:hAnsi="宋体" w:hint="eastAsia"/>
          <w:kern w:val="0"/>
          <w:szCs w:val="20"/>
        </w:rPr>
        <w:t>定,冲击高度50mm。</w:t>
      </w:r>
    </w:p>
    <w:p w:rsidR="001F52C3" w:rsidRDefault="001F52C3" w:rsidP="001F52C3">
      <w:pPr>
        <w:pStyle w:val="afff0"/>
        <w:spacing w:before="156" w:after="156"/>
      </w:pPr>
      <w:r>
        <w:rPr>
          <w:rFonts w:hint="eastAsia"/>
        </w:rPr>
        <w:t>耐光色牢度</w:t>
      </w:r>
    </w:p>
    <w:p w:rsidR="001F52C3" w:rsidRDefault="00BE0B42"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Pr>
          <w:rFonts w:ascii="宋体" w:hAnsi="宋体" w:hint="eastAsia"/>
          <w:kern w:val="0"/>
          <w:szCs w:val="20"/>
        </w:rPr>
        <w:t>按GB/T 17657</w:t>
      </w:r>
      <w:r w:rsidRPr="00764887">
        <w:rPr>
          <w:rFonts w:ascii="宋体" w:hAnsi="宋体" w:hint="eastAsia"/>
          <w:kern w:val="0"/>
          <w:szCs w:val="20"/>
        </w:rPr>
        <w:t>—</w:t>
      </w:r>
      <w:r>
        <w:rPr>
          <w:rFonts w:ascii="宋体" w:hAnsi="宋体" w:hint="eastAsia"/>
          <w:kern w:val="0"/>
          <w:szCs w:val="20"/>
        </w:rPr>
        <w:t>2022中4.31</w:t>
      </w:r>
      <w:r w:rsidRPr="00BE0B42">
        <w:rPr>
          <w:rFonts w:ascii="宋体" w:hAnsi="宋体" w:hint="eastAsia"/>
          <w:kern w:val="0"/>
          <w:szCs w:val="20"/>
        </w:rPr>
        <w:t>描述的方法进行测定</w:t>
      </w:r>
      <w:r>
        <w:rPr>
          <w:rFonts w:ascii="宋体" w:hAnsi="宋体" w:hint="eastAsia"/>
          <w:kern w:val="0"/>
          <w:szCs w:val="20"/>
        </w:rPr>
        <w:t>，</w:t>
      </w:r>
      <w:r w:rsidRPr="00B9059D">
        <w:rPr>
          <w:rFonts w:ascii="宋体" w:hAnsi="宋体" w:hint="eastAsia"/>
          <w:kern w:val="0"/>
          <w:szCs w:val="20"/>
        </w:rPr>
        <w:t>蓝色羊毛6级</w:t>
      </w:r>
      <w:r>
        <w:rPr>
          <w:rFonts w:ascii="宋体" w:hAnsi="宋体" w:hint="eastAsia"/>
          <w:kern w:val="0"/>
          <w:szCs w:val="20"/>
        </w:rPr>
        <w:t>曝晒至4级，</w:t>
      </w:r>
      <w:r w:rsidR="001F52C3">
        <w:rPr>
          <w:rFonts w:ascii="宋体" w:hAnsi="宋体" w:hint="eastAsia"/>
          <w:kern w:val="0"/>
          <w:szCs w:val="20"/>
        </w:rPr>
        <w:t>试件</w:t>
      </w:r>
      <w:r>
        <w:rPr>
          <w:rFonts w:ascii="宋体" w:hAnsi="宋体" w:hint="eastAsia"/>
          <w:kern w:val="0"/>
          <w:szCs w:val="20"/>
        </w:rPr>
        <w:t>长宽尺寸应按设备试件夹的形状和尺寸而定，</w:t>
      </w:r>
      <w:r w:rsidR="001F52C3">
        <w:rPr>
          <w:rFonts w:ascii="宋体" w:hAnsi="宋体" w:hint="eastAsia"/>
          <w:kern w:val="0"/>
          <w:szCs w:val="20"/>
        </w:rPr>
        <w:t>试件数为1件</w:t>
      </w:r>
      <w:r w:rsidR="001F52C3">
        <w:rPr>
          <w:rFonts w:ascii="宋体" w:hAnsi="宋体" w:cs="宋体" w:hint="eastAsia"/>
          <w:kern w:val="0"/>
          <w:szCs w:val="20"/>
        </w:rPr>
        <w:t>。</w:t>
      </w:r>
    </w:p>
    <w:p w:rsidR="001F52C3" w:rsidRDefault="001F52C3" w:rsidP="00F332A8">
      <w:pPr>
        <w:pStyle w:val="afff"/>
        <w:spacing w:before="156" w:after="156"/>
      </w:pPr>
      <w:r>
        <w:t>漆膜理化性能</w:t>
      </w:r>
    </w:p>
    <w:p w:rsidR="00556521" w:rsidRPr="00CB6560" w:rsidRDefault="00556521" w:rsidP="00556521">
      <w:pPr>
        <w:pStyle w:val="afff0"/>
        <w:spacing w:before="156" w:after="156"/>
      </w:pPr>
      <w:r w:rsidRPr="00CB6560">
        <w:rPr>
          <w:rFonts w:hint="eastAsia"/>
        </w:rPr>
        <w:t>试验部位</w:t>
      </w:r>
    </w:p>
    <w:p w:rsidR="001F52C3" w:rsidRPr="00B03155" w:rsidRDefault="00CB6560" w:rsidP="001F52C3">
      <w:pPr>
        <w:pStyle w:val="affffb"/>
        <w:ind w:firstLine="420"/>
      </w:pPr>
      <w:r w:rsidRPr="00CB6560">
        <w:rPr>
          <w:rFonts w:hint="eastAsia"/>
        </w:rPr>
        <w:t>可在样品上直接取样或在样品的外表选一个试验区域进行试验；也可用样品相同材料工艺的试样。其中</w:t>
      </w:r>
      <w:r w:rsidR="00707977">
        <w:rPr>
          <w:rFonts w:hint="eastAsia"/>
        </w:rPr>
        <w:t>耐磨性</w:t>
      </w:r>
      <w:r w:rsidRPr="00CB6560">
        <w:rPr>
          <w:rFonts w:hint="eastAsia"/>
        </w:rPr>
        <w:t>、耐干热、耐湿热、</w:t>
      </w:r>
      <w:r w:rsidR="00707977">
        <w:rPr>
          <w:rFonts w:hint="eastAsia"/>
        </w:rPr>
        <w:t>耐液性</w:t>
      </w:r>
      <w:r w:rsidRPr="00CB6560">
        <w:rPr>
          <w:rFonts w:hint="eastAsia"/>
        </w:rPr>
        <w:t>项目若在样品上直接取样或试验时，应选在</w:t>
      </w:r>
      <w:r w:rsidR="004F1FF9">
        <w:rPr>
          <w:rFonts w:hint="eastAsia"/>
        </w:rPr>
        <w:t>产品</w:t>
      </w:r>
      <w:r w:rsidR="00BC1C0B">
        <w:rPr>
          <w:rFonts w:hint="eastAsia"/>
        </w:rPr>
        <w:t>外表</w:t>
      </w:r>
      <w:r w:rsidR="004F1FF9">
        <w:rPr>
          <w:rFonts w:hint="eastAsia"/>
        </w:rPr>
        <w:t>陈放物品的部件上，其他项目可在样品上随机直接取样或试验</w:t>
      </w:r>
      <w:r w:rsidR="001F52C3" w:rsidRPr="00B03155">
        <w:rPr>
          <w:rFonts w:hint="eastAsia"/>
        </w:rPr>
        <w:t>。</w:t>
      </w:r>
    </w:p>
    <w:p w:rsidR="001F52C3" w:rsidRDefault="001F52C3" w:rsidP="001F52C3">
      <w:pPr>
        <w:pStyle w:val="afff0"/>
        <w:spacing w:before="156" w:after="156"/>
      </w:pPr>
      <w:r>
        <w:rPr>
          <w:rFonts w:hint="eastAsia"/>
        </w:rPr>
        <w:t>漆膜附着力</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sidRPr="00B9059D">
        <w:rPr>
          <w:rFonts w:ascii="宋体" w:hAnsi="宋体" w:hint="eastAsia"/>
          <w:kern w:val="0"/>
        </w:rPr>
        <w:t>按GB/T</w:t>
      </w:r>
      <w:r>
        <w:rPr>
          <w:rFonts w:ascii="宋体" w:hAnsi="宋体" w:hint="eastAsia"/>
          <w:kern w:val="0"/>
        </w:rPr>
        <w:t xml:space="preserve"> </w:t>
      </w:r>
      <w:r w:rsidRPr="00B9059D">
        <w:rPr>
          <w:rFonts w:ascii="宋体" w:hAnsi="宋体" w:hint="eastAsia"/>
          <w:kern w:val="0"/>
        </w:rPr>
        <w:t>4893.4</w:t>
      </w:r>
      <w:r w:rsidR="00764887" w:rsidRPr="00764887">
        <w:rPr>
          <w:rFonts w:ascii="宋体" w:hAnsi="宋体" w:hint="eastAsia"/>
          <w:kern w:val="0"/>
        </w:rPr>
        <w:t>—</w:t>
      </w:r>
      <w:r w:rsidRPr="00B9059D">
        <w:rPr>
          <w:rFonts w:ascii="宋体" w:hAnsi="宋体" w:hint="eastAsia"/>
          <w:kern w:val="0"/>
        </w:rPr>
        <w:t>2023</w:t>
      </w:r>
      <w:r w:rsidR="00707977" w:rsidRPr="00707977">
        <w:rPr>
          <w:rFonts w:ascii="宋体" w:hAnsi="宋体" w:hint="eastAsia"/>
          <w:kern w:val="0"/>
        </w:rPr>
        <w:t>描述的方法进行测定</w:t>
      </w:r>
      <w:r w:rsidRPr="00B9059D">
        <w:rPr>
          <w:rFonts w:ascii="宋体" w:hAnsi="宋体" w:hint="eastAsia"/>
          <w:kern w:val="0"/>
        </w:rPr>
        <w:t>。</w:t>
      </w:r>
    </w:p>
    <w:p w:rsidR="001F52C3" w:rsidRDefault="001F52C3" w:rsidP="001F52C3">
      <w:pPr>
        <w:pStyle w:val="afff0"/>
        <w:spacing w:before="156" w:after="156"/>
      </w:pPr>
      <w:r>
        <w:rPr>
          <w:rFonts w:hint="eastAsia"/>
        </w:rPr>
        <w:t>漆膜耐磨性</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sidRPr="00951D48">
        <w:rPr>
          <w:rFonts w:ascii="宋体" w:hAnsi="宋体" w:hint="eastAsia"/>
          <w:kern w:val="0"/>
        </w:rPr>
        <w:t>按GB/T</w:t>
      </w:r>
      <w:r>
        <w:rPr>
          <w:rFonts w:ascii="宋体" w:hAnsi="宋体" w:hint="eastAsia"/>
          <w:kern w:val="0"/>
        </w:rPr>
        <w:t xml:space="preserve"> </w:t>
      </w:r>
      <w:r w:rsidRPr="00951D48">
        <w:rPr>
          <w:rFonts w:ascii="宋体" w:hAnsi="宋体" w:hint="eastAsia"/>
          <w:kern w:val="0"/>
        </w:rPr>
        <w:t>4893.8</w:t>
      </w:r>
      <w:r w:rsidR="00764887" w:rsidRPr="00764887">
        <w:rPr>
          <w:rFonts w:ascii="宋体" w:hAnsi="宋体" w:hint="eastAsia"/>
          <w:kern w:val="0"/>
        </w:rPr>
        <w:t>—</w:t>
      </w:r>
      <w:r w:rsidRPr="00951D48">
        <w:rPr>
          <w:rFonts w:ascii="宋体" w:hAnsi="宋体" w:hint="eastAsia"/>
          <w:kern w:val="0"/>
        </w:rPr>
        <w:t>2023</w:t>
      </w:r>
      <w:r w:rsidR="00707977" w:rsidRPr="00707977">
        <w:rPr>
          <w:rFonts w:ascii="宋体" w:hAnsi="宋体" w:hint="eastAsia"/>
          <w:kern w:val="0"/>
        </w:rPr>
        <w:t>描述的方法进行测定</w:t>
      </w:r>
      <w:r w:rsidRPr="00951D48">
        <w:rPr>
          <w:rFonts w:ascii="宋体" w:hAnsi="宋体" w:hint="eastAsia"/>
          <w:kern w:val="0"/>
        </w:rPr>
        <w:t>,试验次数60转。</w:t>
      </w:r>
    </w:p>
    <w:p w:rsidR="001F52C3" w:rsidRDefault="001F52C3" w:rsidP="001F52C3">
      <w:pPr>
        <w:pStyle w:val="afff0"/>
        <w:spacing w:before="156" w:after="156"/>
      </w:pPr>
      <w:r>
        <w:rPr>
          <w:rFonts w:hint="eastAsia"/>
        </w:rPr>
        <w:t>漆膜耐干热</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sidRPr="00951D48">
        <w:rPr>
          <w:rFonts w:ascii="宋体" w:hAnsi="宋体" w:hint="eastAsia"/>
          <w:kern w:val="0"/>
        </w:rPr>
        <w:t>按GB/T</w:t>
      </w:r>
      <w:r>
        <w:rPr>
          <w:rFonts w:ascii="宋体" w:hAnsi="宋体" w:hint="eastAsia"/>
          <w:kern w:val="0"/>
        </w:rPr>
        <w:t xml:space="preserve"> </w:t>
      </w:r>
      <w:r w:rsidRPr="00951D48">
        <w:rPr>
          <w:rFonts w:ascii="宋体" w:hAnsi="宋体" w:hint="eastAsia"/>
          <w:kern w:val="0"/>
        </w:rPr>
        <w:t>4893.3</w:t>
      </w:r>
      <w:r w:rsidR="00764887" w:rsidRPr="00764887">
        <w:rPr>
          <w:rFonts w:ascii="宋体" w:hAnsi="宋体" w:hint="eastAsia"/>
          <w:kern w:val="0"/>
        </w:rPr>
        <w:t>—</w:t>
      </w:r>
      <w:r w:rsidRPr="00951D48">
        <w:rPr>
          <w:rFonts w:ascii="宋体" w:hAnsi="宋体" w:hint="eastAsia"/>
          <w:kern w:val="0"/>
        </w:rPr>
        <w:t>2020</w:t>
      </w:r>
      <w:bookmarkStart w:id="123" w:name="OLE_LINK11"/>
      <w:bookmarkStart w:id="124" w:name="OLE_LINK12"/>
      <w:r w:rsidR="00707977" w:rsidRPr="00707977">
        <w:rPr>
          <w:rFonts w:ascii="宋体" w:hAnsi="宋体" w:hint="eastAsia"/>
          <w:kern w:val="0"/>
        </w:rPr>
        <w:t>描述的方法进行测定,试验温度选70℃</w:t>
      </w:r>
      <w:r w:rsidRPr="00951D48">
        <w:rPr>
          <w:rFonts w:ascii="宋体" w:hAnsi="宋体" w:hint="eastAsia"/>
          <w:kern w:val="0"/>
        </w:rPr>
        <w:t>。</w:t>
      </w:r>
      <w:bookmarkEnd w:id="123"/>
      <w:bookmarkEnd w:id="124"/>
    </w:p>
    <w:p w:rsidR="001F52C3" w:rsidRDefault="001F52C3" w:rsidP="001F52C3">
      <w:pPr>
        <w:pStyle w:val="afff0"/>
        <w:spacing w:before="156" w:after="156"/>
      </w:pPr>
      <w:r>
        <w:rPr>
          <w:rFonts w:hint="eastAsia"/>
        </w:rPr>
        <w:t>漆膜耐湿热</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Pr>
          <w:rFonts w:ascii="宋体" w:hAnsi="宋体" w:hint="eastAsia"/>
          <w:kern w:val="0"/>
        </w:rPr>
        <w:t>按</w:t>
      </w:r>
      <w:r>
        <w:rPr>
          <w:rFonts w:ascii="宋体" w:hAnsi="宋体" w:hint="eastAsia"/>
          <w:kern w:val="0"/>
          <w:szCs w:val="20"/>
        </w:rPr>
        <w:t>GB/T 4893.2</w:t>
      </w:r>
      <w:r w:rsidR="00764887" w:rsidRPr="00764887">
        <w:rPr>
          <w:rFonts w:ascii="宋体" w:hAnsi="宋体" w:hint="eastAsia"/>
          <w:kern w:val="0"/>
          <w:szCs w:val="20"/>
        </w:rPr>
        <w:t>—</w:t>
      </w:r>
      <w:r>
        <w:rPr>
          <w:rFonts w:ascii="宋体" w:hAnsi="宋体" w:hint="eastAsia"/>
          <w:kern w:val="0"/>
          <w:szCs w:val="20"/>
        </w:rPr>
        <w:t>2020</w:t>
      </w:r>
      <w:r w:rsidR="00707977" w:rsidRPr="00707977">
        <w:rPr>
          <w:rFonts w:ascii="宋体" w:hAnsi="宋体" w:hint="eastAsia"/>
          <w:color w:val="000000" w:themeColor="text1"/>
          <w:kern w:val="0"/>
        </w:rPr>
        <w:t>描述的方法进行测定</w:t>
      </w:r>
      <w:r w:rsidR="00707977" w:rsidRPr="003F1E1F">
        <w:rPr>
          <w:rFonts w:ascii="宋体" w:hAnsi="宋体" w:hint="eastAsia"/>
          <w:color w:val="000000" w:themeColor="text1"/>
          <w:kern w:val="0"/>
        </w:rPr>
        <w:t>,</w:t>
      </w:r>
      <w:r w:rsidR="00707977">
        <w:rPr>
          <w:rFonts w:ascii="宋体" w:hAnsi="宋体" w:hint="eastAsia"/>
          <w:color w:val="000000" w:themeColor="text1"/>
          <w:kern w:val="0"/>
        </w:rPr>
        <w:t>试验温度选</w:t>
      </w:r>
      <w:r w:rsidR="00707977" w:rsidRPr="003F1E1F">
        <w:rPr>
          <w:rFonts w:ascii="宋体" w:hAnsi="宋体" w:hint="eastAsia"/>
          <w:color w:val="000000" w:themeColor="text1"/>
          <w:kern w:val="0"/>
        </w:rPr>
        <w:t>70</w:t>
      </w:r>
      <w:r w:rsidR="00707977">
        <w:rPr>
          <w:rFonts w:ascii="宋体" w:hAnsi="宋体" w:hint="eastAsia"/>
          <w:color w:val="000000" w:themeColor="text1"/>
          <w:kern w:val="0"/>
        </w:rPr>
        <w:t>℃</w:t>
      </w:r>
      <w:r>
        <w:rPr>
          <w:rFonts w:ascii="宋体" w:hAnsi="宋体" w:cs="宋体" w:hint="eastAsia"/>
          <w:kern w:val="0"/>
          <w:szCs w:val="20"/>
        </w:rPr>
        <w:t>。</w:t>
      </w:r>
    </w:p>
    <w:p w:rsidR="001F52C3" w:rsidRDefault="001F52C3" w:rsidP="001F52C3">
      <w:pPr>
        <w:pStyle w:val="afff0"/>
        <w:spacing w:before="156" w:after="156"/>
      </w:pPr>
      <w:r>
        <w:rPr>
          <w:rFonts w:hint="eastAsia"/>
        </w:rPr>
        <w:t>漆膜耐液性</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sidRPr="00951D48">
        <w:rPr>
          <w:rFonts w:ascii="宋体" w:hAnsi="宋体" w:hint="eastAsia"/>
          <w:kern w:val="0"/>
        </w:rPr>
        <w:t>按GB/T</w:t>
      </w:r>
      <w:r>
        <w:rPr>
          <w:rFonts w:ascii="宋体" w:hAnsi="宋体" w:hint="eastAsia"/>
          <w:kern w:val="0"/>
        </w:rPr>
        <w:t xml:space="preserve"> </w:t>
      </w:r>
      <w:r w:rsidRPr="00951D48">
        <w:rPr>
          <w:rFonts w:ascii="宋体" w:hAnsi="宋体" w:hint="eastAsia"/>
          <w:kern w:val="0"/>
        </w:rPr>
        <w:t>4893.1</w:t>
      </w:r>
      <w:r w:rsidR="00764887" w:rsidRPr="00764887">
        <w:rPr>
          <w:rFonts w:ascii="宋体" w:hAnsi="宋体" w:hint="eastAsia"/>
          <w:kern w:val="0"/>
        </w:rPr>
        <w:t>—</w:t>
      </w:r>
      <w:r w:rsidRPr="00951D48">
        <w:rPr>
          <w:rFonts w:ascii="宋体" w:hAnsi="宋体" w:hint="eastAsia"/>
          <w:kern w:val="0"/>
        </w:rPr>
        <w:t>2021</w:t>
      </w:r>
      <w:r w:rsidR="00707977" w:rsidRPr="00707977">
        <w:rPr>
          <w:rFonts w:ascii="宋体" w:hAnsi="宋体" w:hint="eastAsia"/>
          <w:kern w:val="0"/>
        </w:rPr>
        <w:t>描述的方法进行测定</w:t>
      </w:r>
      <w:r w:rsidRPr="00951D48">
        <w:rPr>
          <w:rFonts w:ascii="宋体" w:hAnsi="宋体" w:hint="eastAsia"/>
          <w:kern w:val="0"/>
        </w:rPr>
        <w:t>,采用10%碳酸钠溶液,24h</w:t>
      </w:r>
      <w:r>
        <w:rPr>
          <w:rFonts w:ascii="宋体" w:hAnsi="宋体" w:hint="eastAsia"/>
          <w:kern w:val="0"/>
        </w:rPr>
        <w:t>；</w:t>
      </w:r>
      <w:r w:rsidRPr="00951D48">
        <w:rPr>
          <w:rFonts w:ascii="宋体" w:hAnsi="宋体" w:hint="eastAsia"/>
          <w:kern w:val="0"/>
        </w:rPr>
        <w:t>10%乙酸溶液,24h</w:t>
      </w:r>
      <w:r>
        <w:rPr>
          <w:rFonts w:ascii="宋体" w:hAnsi="宋体" w:cs="宋体" w:hint="eastAsia"/>
          <w:kern w:val="0"/>
          <w:szCs w:val="20"/>
        </w:rPr>
        <w:t>。</w:t>
      </w:r>
    </w:p>
    <w:p w:rsidR="001F52C3" w:rsidRDefault="001F52C3" w:rsidP="001F52C3">
      <w:pPr>
        <w:pStyle w:val="afff0"/>
        <w:spacing w:before="156" w:after="156"/>
      </w:pPr>
      <w:r>
        <w:rPr>
          <w:rFonts w:hint="eastAsia"/>
        </w:rPr>
        <w:t>漆膜抗冲击</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Pr>
          <w:rFonts w:ascii="宋体" w:hAnsi="宋体" w:hint="eastAsia"/>
          <w:kern w:val="0"/>
        </w:rPr>
        <w:t>按</w:t>
      </w:r>
      <w:r>
        <w:rPr>
          <w:rFonts w:ascii="宋体" w:hAnsi="宋体" w:hint="eastAsia"/>
          <w:kern w:val="0"/>
          <w:szCs w:val="20"/>
        </w:rPr>
        <w:t>GB/T 4893.9</w:t>
      </w:r>
      <w:r w:rsidR="00764887" w:rsidRPr="00764887">
        <w:rPr>
          <w:rFonts w:ascii="宋体" w:hAnsi="宋体" w:hint="eastAsia"/>
          <w:kern w:val="0"/>
          <w:szCs w:val="20"/>
        </w:rPr>
        <w:t>—</w:t>
      </w:r>
      <w:r>
        <w:rPr>
          <w:rFonts w:ascii="宋体" w:hAnsi="宋体" w:hint="eastAsia"/>
          <w:kern w:val="0"/>
          <w:szCs w:val="20"/>
        </w:rPr>
        <w:t>2013</w:t>
      </w:r>
      <w:r w:rsidR="00BE0B42" w:rsidRPr="00707977">
        <w:rPr>
          <w:rFonts w:ascii="宋体" w:hAnsi="宋体" w:hint="eastAsia"/>
          <w:kern w:val="0"/>
        </w:rPr>
        <w:t>描述的方法进行测定</w:t>
      </w:r>
      <w:r>
        <w:rPr>
          <w:rFonts w:ascii="宋体" w:hAnsi="宋体" w:hint="eastAsia"/>
          <w:kern w:val="0"/>
        </w:rPr>
        <w:t>，</w:t>
      </w:r>
      <w:r w:rsidRPr="00951D48">
        <w:rPr>
          <w:rFonts w:ascii="宋体" w:hAnsi="宋体" w:hint="eastAsia"/>
          <w:kern w:val="0"/>
        </w:rPr>
        <w:t>冲击高度 50 mm</w:t>
      </w:r>
      <w:r>
        <w:rPr>
          <w:rFonts w:ascii="宋体" w:hAnsi="宋体" w:cs="宋体" w:hint="eastAsia"/>
          <w:kern w:val="0"/>
          <w:szCs w:val="20"/>
        </w:rPr>
        <w:t>。</w:t>
      </w:r>
    </w:p>
    <w:p w:rsidR="001F52C3" w:rsidRDefault="001F52C3" w:rsidP="001F52C3">
      <w:pPr>
        <w:pStyle w:val="afff0"/>
        <w:spacing w:before="156" w:after="156"/>
      </w:pPr>
      <w:r>
        <w:rPr>
          <w:rFonts w:hint="eastAsia"/>
        </w:rPr>
        <w:t>漆膜耐黄变</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cs="宋体"/>
          <w:kern w:val="0"/>
          <w:szCs w:val="20"/>
        </w:rPr>
      </w:pPr>
      <w:r w:rsidRPr="00EE54F4">
        <w:rPr>
          <w:rFonts w:ascii="宋体" w:hAnsi="宋体" w:hint="eastAsia"/>
          <w:kern w:val="0"/>
        </w:rPr>
        <w:t>按QB/T</w:t>
      </w:r>
      <w:r>
        <w:rPr>
          <w:rFonts w:ascii="宋体" w:hAnsi="宋体" w:hint="eastAsia"/>
          <w:kern w:val="0"/>
        </w:rPr>
        <w:t xml:space="preserve"> </w:t>
      </w:r>
      <w:r w:rsidRPr="00EE54F4">
        <w:rPr>
          <w:rFonts w:ascii="宋体" w:hAnsi="宋体" w:hint="eastAsia"/>
          <w:kern w:val="0"/>
        </w:rPr>
        <w:t>5660</w:t>
      </w:r>
      <w:r w:rsidR="00764887" w:rsidRPr="00764887">
        <w:rPr>
          <w:rFonts w:ascii="宋体" w:hAnsi="宋体" w:hint="eastAsia"/>
          <w:kern w:val="0"/>
        </w:rPr>
        <w:t>—</w:t>
      </w:r>
      <w:r w:rsidRPr="00EE54F4">
        <w:rPr>
          <w:rFonts w:ascii="宋体" w:hAnsi="宋体" w:hint="eastAsia"/>
          <w:kern w:val="0"/>
        </w:rPr>
        <w:t>2021</w:t>
      </w:r>
      <w:r w:rsidR="00BE0B42" w:rsidRPr="00BE0B42">
        <w:rPr>
          <w:rFonts w:ascii="宋体" w:hAnsi="宋体" w:hint="eastAsia"/>
          <w:kern w:val="0"/>
        </w:rPr>
        <w:t>描述的方法进行测定</w:t>
      </w:r>
      <w:r>
        <w:rPr>
          <w:rFonts w:ascii="宋体" w:hAnsi="宋体" w:cs="宋体" w:hint="eastAsia"/>
          <w:kern w:val="0"/>
          <w:szCs w:val="20"/>
        </w:rPr>
        <w:t>。</w:t>
      </w:r>
    </w:p>
    <w:p w:rsidR="001F52C3" w:rsidRDefault="001F52C3" w:rsidP="001F52C3">
      <w:pPr>
        <w:pStyle w:val="affe"/>
        <w:spacing w:before="156" w:after="156"/>
      </w:pPr>
      <w:r>
        <w:rPr>
          <w:rFonts w:hint="eastAsia"/>
        </w:rPr>
        <w:t>金属件电镀层理化性能测定</w:t>
      </w:r>
    </w:p>
    <w:p w:rsidR="001F52C3" w:rsidRPr="004B515D" w:rsidRDefault="001F52C3" w:rsidP="001F52C3">
      <w:pPr>
        <w:widowControl/>
        <w:tabs>
          <w:tab w:val="center" w:pos="4201"/>
          <w:tab w:val="right" w:leader="dot" w:pos="9298"/>
        </w:tabs>
        <w:autoSpaceDE w:val="0"/>
        <w:autoSpaceDN w:val="0"/>
        <w:adjustRightInd/>
        <w:spacing w:line="240" w:lineRule="auto"/>
        <w:rPr>
          <w:rFonts w:ascii="宋体" w:hAnsi="宋体"/>
          <w:kern w:val="0"/>
        </w:rPr>
      </w:pPr>
      <w:r w:rsidRPr="004B515D">
        <w:rPr>
          <w:rFonts w:ascii="宋体" w:hAnsi="宋体" w:hint="eastAsia"/>
          <w:kern w:val="0"/>
        </w:rPr>
        <w:lastRenderedPageBreak/>
        <w:t xml:space="preserve">   </w:t>
      </w:r>
      <w:r>
        <w:rPr>
          <w:rFonts w:ascii="宋体" w:hAnsi="宋体" w:hint="eastAsia"/>
          <w:kern w:val="0"/>
        </w:rPr>
        <w:t xml:space="preserve"> </w:t>
      </w:r>
      <w:r w:rsidRPr="004B515D">
        <w:rPr>
          <w:rFonts w:ascii="宋体" w:hAnsi="宋体" w:hint="eastAsia"/>
          <w:kern w:val="0"/>
        </w:rPr>
        <w:t>按QB/T</w:t>
      </w:r>
      <w:r>
        <w:rPr>
          <w:rFonts w:ascii="宋体" w:hAnsi="宋体" w:hint="eastAsia"/>
          <w:kern w:val="0"/>
        </w:rPr>
        <w:t xml:space="preserve"> </w:t>
      </w:r>
      <w:r w:rsidRPr="004B515D">
        <w:rPr>
          <w:rFonts w:ascii="宋体" w:hAnsi="宋体" w:hint="eastAsia"/>
          <w:kern w:val="0"/>
        </w:rPr>
        <w:t>3826</w:t>
      </w:r>
      <w:r w:rsidR="00764887" w:rsidRPr="00764887">
        <w:rPr>
          <w:rFonts w:ascii="宋体" w:hAnsi="宋体" w:hint="eastAsia"/>
          <w:kern w:val="0"/>
        </w:rPr>
        <w:t>—</w:t>
      </w:r>
      <w:r w:rsidRPr="004B515D">
        <w:rPr>
          <w:rFonts w:ascii="宋体" w:hAnsi="宋体" w:hint="eastAsia"/>
          <w:kern w:val="0"/>
        </w:rPr>
        <w:t>1999描述的方法进行测定。</w:t>
      </w:r>
    </w:p>
    <w:p w:rsidR="001F52C3" w:rsidRDefault="001F52C3" w:rsidP="001F52C3">
      <w:pPr>
        <w:pStyle w:val="affe"/>
        <w:spacing w:before="156" w:after="156"/>
      </w:pPr>
      <w:r>
        <w:rPr>
          <w:rFonts w:hint="eastAsia"/>
        </w:rPr>
        <w:t>金属件涂层理化性能测定</w:t>
      </w:r>
    </w:p>
    <w:p w:rsidR="00556521" w:rsidRDefault="00556521" w:rsidP="00556521">
      <w:pPr>
        <w:pStyle w:val="afff"/>
        <w:spacing w:before="156" w:after="156"/>
      </w:pPr>
      <w:r>
        <w:rPr>
          <w:rFonts w:hint="eastAsia"/>
        </w:rPr>
        <w:t>试验部位</w:t>
      </w:r>
    </w:p>
    <w:p w:rsidR="001F52C3" w:rsidRPr="002965F5" w:rsidRDefault="00BE0B42" w:rsidP="001F52C3">
      <w:pPr>
        <w:pStyle w:val="afff"/>
        <w:numPr>
          <w:ilvl w:val="0"/>
          <w:numId w:val="0"/>
        </w:numPr>
        <w:spacing w:before="156" w:after="156"/>
        <w:ind w:firstLineChars="200" w:firstLine="420"/>
        <w:rPr>
          <w:rFonts w:ascii="宋体" w:hAnsi="宋体"/>
        </w:rPr>
      </w:pPr>
      <w:r w:rsidRPr="00BE0B42">
        <w:rPr>
          <w:rFonts w:ascii="宋体" w:eastAsia="宋体" w:hint="eastAsia"/>
        </w:rPr>
        <w:t>可在样品上直接取样或在</w:t>
      </w:r>
      <w:r>
        <w:rPr>
          <w:rFonts w:ascii="宋体" w:eastAsia="宋体" w:hint="eastAsia"/>
        </w:rPr>
        <w:t>样品的外表选一个试验区域进行试验；也可用样品相同材料工艺的试样</w:t>
      </w:r>
      <w:r w:rsidR="001F52C3" w:rsidRPr="002965F5">
        <w:rPr>
          <w:rFonts w:ascii="宋体" w:eastAsia="宋体" w:hint="eastAsia"/>
        </w:rPr>
        <w:t>。</w:t>
      </w:r>
    </w:p>
    <w:p w:rsidR="001F52C3" w:rsidRDefault="001F52C3" w:rsidP="00F332A8">
      <w:pPr>
        <w:pStyle w:val="afff"/>
        <w:spacing w:before="156" w:after="156"/>
        <w:rPr>
          <w:rFonts w:ascii="宋体" w:hAnsi="宋体"/>
        </w:rPr>
      </w:pPr>
      <w:r>
        <w:rPr>
          <w:rFonts w:hint="eastAsia"/>
        </w:rPr>
        <w:t>硬度</w:t>
      </w:r>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rPr>
      </w:pPr>
      <w:r>
        <w:rPr>
          <w:rFonts w:ascii="宋体" w:hAnsi="宋体" w:hint="eastAsia"/>
          <w:szCs w:val="24"/>
        </w:rPr>
        <w:t xml:space="preserve">    </w:t>
      </w:r>
      <w:r w:rsidRPr="00763156">
        <w:rPr>
          <w:rFonts w:ascii="宋体" w:hAnsi="宋体" w:hint="eastAsia"/>
          <w:kern w:val="0"/>
        </w:rPr>
        <w:t>按GB/T</w:t>
      </w:r>
      <w:r>
        <w:rPr>
          <w:rFonts w:ascii="宋体" w:hAnsi="宋体" w:hint="eastAsia"/>
          <w:kern w:val="0"/>
        </w:rPr>
        <w:t xml:space="preserve"> </w:t>
      </w:r>
      <w:r w:rsidRPr="00763156">
        <w:rPr>
          <w:rFonts w:ascii="宋体" w:hAnsi="宋体" w:hint="eastAsia"/>
          <w:kern w:val="0"/>
        </w:rPr>
        <w:t>6739</w:t>
      </w:r>
      <w:r w:rsidR="00764887" w:rsidRPr="00764887">
        <w:rPr>
          <w:rFonts w:ascii="宋体" w:hAnsi="宋体" w:hint="eastAsia"/>
          <w:kern w:val="0"/>
        </w:rPr>
        <w:t>—</w:t>
      </w:r>
      <w:r w:rsidRPr="00763156">
        <w:rPr>
          <w:rFonts w:ascii="宋体" w:hAnsi="宋体" w:hint="eastAsia"/>
          <w:kern w:val="0"/>
        </w:rPr>
        <w:t>2022描述的方法进行测定,用H铅笔进行试验,检查样品是否出现塑性变形和/</w:t>
      </w:r>
      <w:r>
        <w:rPr>
          <w:rFonts w:ascii="宋体" w:hAnsi="宋体" w:hint="eastAsia"/>
          <w:kern w:val="0"/>
        </w:rPr>
        <w:t>或内聚破坏。</w:t>
      </w:r>
    </w:p>
    <w:p w:rsidR="001F52C3" w:rsidRDefault="001F52C3" w:rsidP="00F332A8">
      <w:pPr>
        <w:pStyle w:val="afff"/>
        <w:spacing w:before="156" w:after="156"/>
        <w:rPr>
          <w:rFonts w:ascii="宋体" w:hAnsi="宋体"/>
        </w:rPr>
      </w:pPr>
      <w:r>
        <w:rPr>
          <w:rFonts w:hint="eastAsia"/>
        </w:rPr>
        <w:t>冲击强度</w:t>
      </w:r>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rPr>
      </w:pPr>
      <w:r>
        <w:rPr>
          <w:rFonts w:ascii="宋体" w:hAnsi="宋体" w:hint="eastAsia"/>
          <w:kern w:val="0"/>
        </w:rPr>
        <w:t xml:space="preserve">    </w:t>
      </w:r>
      <w:r w:rsidRPr="00763156">
        <w:rPr>
          <w:rFonts w:ascii="宋体" w:hAnsi="宋体" w:hint="eastAsia"/>
          <w:kern w:val="0"/>
        </w:rPr>
        <w:t>按GB/T</w:t>
      </w:r>
      <w:r>
        <w:rPr>
          <w:rFonts w:ascii="宋体" w:hAnsi="宋体" w:hint="eastAsia"/>
          <w:kern w:val="0"/>
        </w:rPr>
        <w:t xml:space="preserve"> </w:t>
      </w:r>
      <w:r w:rsidRPr="00763156">
        <w:rPr>
          <w:rFonts w:ascii="宋体" w:hAnsi="宋体" w:hint="eastAsia"/>
          <w:kern w:val="0"/>
        </w:rPr>
        <w:t>1732</w:t>
      </w:r>
      <w:r w:rsidR="00764887" w:rsidRPr="00764887">
        <w:rPr>
          <w:rFonts w:ascii="宋体" w:hAnsi="宋体" w:hint="eastAsia"/>
          <w:kern w:val="0"/>
        </w:rPr>
        <w:t>—</w:t>
      </w:r>
      <w:r w:rsidRPr="00763156">
        <w:rPr>
          <w:rFonts w:ascii="宋体" w:hAnsi="宋体" w:hint="eastAsia"/>
          <w:kern w:val="0"/>
        </w:rPr>
        <w:t>2020描述的方法进行测定,冲击高度为400mm,正冲3次</w:t>
      </w:r>
      <w:r>
        <w:rPr>
          <w:rFonts w:ascii="宋体" w:hAnsi="宋体" w:hint="eastAsia"/>
          <w:kern w:val="0"/>
        </w:rPr>
        <w:t>。</w:t>
      </w:r>
    </w:p>
    <w:p w:rsidR="001F52C3" w:rsidRDefault="001F52C3" w:rsidP="00F332A8">
      <w:pPr>
        <w:pStyle w:val="afff"/>
        <w:spacing w:before="156" w:after="156"/>
        <w:rPr>
          <w:rFonts w:ascii="宋体" w:hAnsi="宋体"/>
        </w:rPr>
      </w:pPr>
      <w:r>
        <w:rPr>
          <w:rFonts w:hint="eastAsia"/>
        </w:rPr>
        <w:t>附着力</w:t>
      </w:r>
    </w:p>
    <w:p w:rsidR="001F52C3" w:rsidRPr="00763156" w:rsidRDefault="001F52C3" w:rsidP="001F52C3">
      <w:pPr>
        <w:widowControl/>
        <w:tabs>
          <w:tab w:val="center" w:pos="4201"/>
          <w:tab w:val="right" w:leader="dot" w:pos="9298"/>
        </w:tabs>
        <w:autoSpaceDE w:val="0"/>
        <w:autoSpaceDN w:val="0"/>
        <w:adjustRightInd/>
        <w:spacing w:line="240" w:lineRule="auto"/>
        <w:rPr>
          <w:rFonts w:ascii="宋体" w:hAnsi="宋体"/>
          <w:kern w:val="0"/>
        </w:rPr>
      </w:pPr>
      <w:r>
        <w:rPr>
          <w:rFonts w:ascii="宋体" w:hAnsi="宋体" w:hint="eastAsia"/>
          <w:kern w:val="0"/>
        </w:rPr>
        <w:t xml:space="preserve">    </w:t>
      </w:r>
      <w:r w:rsidRPr="00763156">
        <w:rPr>
          <w:rFonts w:ascii="宋体" w:hAnsi="宋体" w:hint="eastAsia"/>
          <w:kern w:val="0"/>
        </w:rPr>
        <w:t>按GB/T</w:t>
      </w:r>
      <w:r>
        <w:rPr>
          <w:rFonts w:ascii="宋体" w:hAnsi="宋体" w:hint="eastAsia"/>
          <w:kern w:val="0"/>
        </w:rPr>
        <w:t xml:space="preserve"> </w:t>
      </w:r>
      <w:r w:rsidRPr="00763156">
        <w:rPr>
          <w:rFonts w:ascii="宋体" w:hAnsi="宋体" w:hint="eastAsia"/>
          <w:kern w:val="0"/>
        </w:rPr>
        <w:t>9286</w:t>
      </w:r>
      <w:r w:rsidR="00764887" w:rsidRPr="00764887">
        <w:rPr>
          <w:rFonts w:ascii="宋体" w:hAnsi="宋体" w:hint="eastAsia"/>
          <w:kern w:val="0"/>
        </w:rPr>
        <w:t>—</w:t>
      </w:r>
      <w:r w:rsidRPr="00763156">
        <w:rPr>
          <w:rFonts w:ascii="宋体" w:hAnsi="宋体" w:hint="eastAsia"/>
          <w:kern w:val="0"/>
        </w:rPr>
        <w:t>2021描述的方法进行测定。由3人共同观察试验情况,以多数相同结论为检验</w:t>
      </w:r>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rPr>
      </w:pPr>
      <w:r>
        <w:rPr>
          <w:rFonts w:ascii="宋体" w:hAnsi="宋体" w:hint="eastAsia"/>
          <w:kern w:val="0"/>
        </w:rPr>
        <w:t>结果。</w:t>
      </w:r>
    </w:p>
    <w:p w:rsidR="001F52C3" w:rsidRDefault="001F52C3" w:rsidP="00F332A8">
      <w:pPr>
        <w:pStyle w:val="afff"/>
        <w:spacing w:before="156" w:after="156"/>
        <w:rPr>
          <w:rFonts w:ascii="宋体" w:hAnsi="宋体"/>
          <w:szCs w:val="24"/>
        </w:rPr>
      </w:pPr>
      <w:r>
        <w:rPr>
          <w:rFonts w:hint="eastAsia"/>
        </w:rPr>
        <w:t>耐盐浴</w:t>
      </w:r>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rPr>
      </w:pPr>
      <w:r>
        <w:rPr>
          <w:rFonts w:ascii="宋体" w:hAnsi="宋体" w:hint="eastAsia"/>
          <w:kern w:val="0"/>
        </w:rPr>
        <w:t xml:space="preserve">    </w:t>
      </w:r>
      <w:r w:rsidRPr="00763156">
        <w:rPr>
          <w:rFonts w:ascii="宋体" w:hAnsi="宋体" w:hint="eastAsia"/>
          <w:kern w:val="0"/>
        </w:rPr>
        <w:t>按QB/T</w:t>
      </w:r>
      <w:r>
        <w:rPr>
          <w:rFonts w:ascii="宋体" w:hAnsi="宋体" w:hint="eastAsia"/>
          <w:kern w:val="0"/>
        </w:rPr>
        <w:t xml:space="preserve"> </w:t>
      </w:r>
      <w:r w:rsidRPr="00763156">
        <w:rPr>
          <w:rFonts w:ascii="宋体" w:hAnsi="宋体" w:hint="eastAsia"/>
          <w:kern w:val="0"/>
        </w:rPr>
        <w:t>1950</w:t>
      </w:r>
      <w:r w:rsidR="00764887" w:rsidRPr="00764887">
        <w:rPr>
          <w:rFonts w:ascii="宋体" w:hAnsi="宋体" w:hint="eastAsia"/>
          <w:kern w:val="0"/>
        </w:rPr>
        <w:t>—</w:t>
      </w:r>
      <w:r w:rsidRPr="00763156">
        <w:rPr>
          <w:rFonts w:ascii="宋体" w:hAnsi="宋体" w:hint="eastAsia"/>
          <w:kern w:val="0"/>
        </w:rPr>
        <w:t>2024描述的方法进行测定,试验时间为100h。试验后,检查划道两侧3mm</w:t>
      </w:r>
      <w:r>
        <w:rPr>
          <w:rFonts w:ascii="宋体" w:hAnsi="宋体" w:hint="eastAsia"/>
          <w:kern w:val="0"/>
        </w:rPr>
        <w:t>以外的区域是否有鼓泡、锈蚀、剥落、起皱等现象。</w:t>
      </w:r>
    </w:p>
    <w:p w:rsidR="001F52C3" w:rsidRDefault="001F52C3" w:rsidP="001F52C3">
      <w:pPr>
        <w:pStyle w:val="affe"/>
        <w:spacing w:before="156" w:after="156"/>
      </w:pPr>
      <w:r>
        <w:rPr>
          <w:rFonts w:hint="eastAsia"/>
        </w:rPr>
        <w:t>软包件理化性能测定</w:t>
      </w:r>
    </w:p>
    <w:p w:rsidR="001F52C3" w:rsidRDefault="001F52C3" w:rsidP="00F332A8">
      <w:pPr>
        <w:pStyle w:val="afff"/>
        <w:spacing w:before="156" w:after="156"/>
        <w:rPr>
          <w:rFonts w:ascii="宋体" w:hAnsi="宋体"/>
          <w:szCs w:val="24"/>
        </w:rPr>
      </w:pPr>
      <w:r>
        <w:rPr>
          <w:rFonts w:hint="eastAsia"/>
        </w:rPr>
        <w:t>座面泡沫塑料回弹率</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Pr>
          <w:rFonts w:ascii="宋体" w:hAnsi="宋体" w:hint="eastAsia"/>
          <w:kern w:val="0"/>
        </w:rPr>
        <w:t>按GB/T 6670</w:t>
      </w:r>
      <w:r w:rsidR="00764887" w:rsidRPr="00764887">
        <w:rPr>
          <w:rFonts w:ascii="宋体" w:hAnsi="宋体" w:hint="eastAsia"/>
          <w:kern w:val="0"/>
        </w:rPr>
        <w:t>—</w:t>
      </w:r>
      <w:r>
        <w:rPr>
          <w:rFonts w:ascii="宋体" w:hAnsi="宋体" w:hint="eastAsia"/>
          <w:kern w:val="0"/>
        </w:rPr>
        <w:t>2008</w:t>
      </w:r>
      <w:r>
        <w:rPr>
          <w:rFonts w:ascii="宋体" w:hAnsi="宋体" w:hint="eastAsia"/>
          <w:kern w:val="0"/>
          <w:szCs w:val="20"/>
        </w:rPr>
        <w:t>规定的试验方法A的规定进行测定</w:t>
      </w:r>
      <w:r>
        <w:rPr>
          <w:rFonts w:ascii="宋体" w:hAnsi="宋体" w:hint="eastAsia"/>
          <w:kern w:val="0"/>
        </w:rPr>
        <w:t>。</w:t>
      </w:r>
    </w:p>
    <w:p w:rsidR="001F52C3" w:rsidRDefault="001F52C3" w:rsidP="00F332A8">
      <w:pPr>
        <w:pStyle w:val="afff"/>
        <w:spacing w:before="156" w:after="156"/>
        <w:rPr>
          <w:rFonts w:ascii="宋体" w:hAnsi="宋体"/>
          <w:szCs w:val="24"/>
        </w:rPr>
      </w:pPr>
      <w:r>
        <w:rPr>
          <w:rFonts w:hint="eastAsia"/>
        </w:rPr>
        <w:t>座面泡沫塑料75%压缩永久变形</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Pr>
          <w:rFonts w:ascii="宋体" w:hAnsi="宋体" w:hint="eastAsia"/>
          <w:kern w:val="0"/>
        </w:rPr>
        <w:t>按GB/T 6669</w:t>
      </w:r>
      <w:r w:rsidR="00764887" w:rsidRPr="00764887">
        <w:rPr>
          <w:rFonts w:ascii="宋体" w:hAnsi="宋体" w:hint="eastAsia"/>
          <w:kern w:val="0"/>
        </w:rPr>
        <w:t>—</w:t>
      </w:r>
      <w:r>
        <w:rPr>
          <w:rFonts w:ascii="宋体" w:hAnsi="宋体" w:hint="eastAsia"/>
          <w:kern w:val="0"/>
        </w:rPr>
        <w:t>2008规定的方法A</w:t>
      </w:r>
      <w:r>
        <w:rPr>
          <w:rFonts w:ascii="宋体" w:hAnsi="宋体" w:hint="eastAsia"/>
          <w:kern w:val="0"/>
          <w:szCs w:val="20"/>
        </w:rPr>
        <w:t>进行测定</w:t>
      </w:r>
      <w:r>
        <w:rPr>
          <w:rFonts w:ascii="宋体" w:hAnsi="宋体" w:hint="eastAsia"/>
          <w:kern w:val="0"/>
        </w:rPr>
        <w:t>，试验温度为(70±1)℃，试样厚度为25mm（厚度不足25mm的薄形材料允许组合，见GB/T 6669</w:t>
      </w:r>
      <w:r w:rsidR="005F43AF">
        <w:rPr>
          <w:rFonts w:ascii="宋体" w:hAnsi="宋体" w:hint="eastAsia"/>
          <w:kern w:val="0"/>
        </w:rPr>
        <w:t>—</w:t>
      </w:r>
      <w:r>
        <w:rPr>
          <w:rFonts w:ascii="宋体" w:hAnsi="宋体" w:hint="eastAsia"/>
          <w:kern w:val="0"/>
        </w:rPr>
        <w:t>2008中6.1）。</w:t>
      </w:r>
    </w:p>
    <w:p w:rsidR="001F52C3" w:rsidRDefault="001F52C3" w:rsidP="00F332A8">
      <w:pPr>
        <w:pStyle w:val="afff"/>
        <w:spacing w:before="156" w:after="156"/>
        <w:rPr>
          <w:rFonts w:ascii="宋体" w:hAnsi="宋体"/>
          <w:szCs w:val="24"/>
        </w:rPr>
      </w:pPr>
      <w:r>
        <w:rPr>
          <w:rFonts w:hint="eastAsia"/>
        </w:rPr>
        <w:t>座面皮革涂层粘着牢度</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sidRPr="00887695">
        <w:rPr>
          <w:rFonts w:ascii="宋体" w:hAnsi="宋体" w:hint="eastAsia"/>
          <w:kern w:val="0"/>
        </w:rPr>
        <w:t>按GB/T</w:t>
      </w:r>
      <w:r>
        <w:rPr>
          <w:rFonts w:ascii="宋体" w:hAnsi="宋体" w:hint="eastAsia"/>
          <w:kern w:val="0"/>
        </w:rPr>
        <w:t xml:space="preserve"> </w:t>
      </w:r>
      <w:r w:rsidRPr="00887695">
        <w:rPr>
          <w:rFonts w:ascii="宋体" w:hAnsi="宋体" w:hint="eastAsia"/>
          <w:kern w:val="0"/>
        </w:rPr>
        <w:t>39452</w:t>
      </w:r>
      <w:r w:rsidR="00764887" w:rsidRPr="00764887">
        <w:rPr>
          <w:rFonts w:ascii="宋体" w:hAnsi="宋体" w:hint="eastAsia"/>
          <w:kern w:val="0"/>
        </w:rPr>
        <w:t>—</w:t>
      </w:r>
      <w:r w:rsidRPr="00887695">
        <w:rPr>
          <w:rFonts w:ascii="宋体" w:hAnsi="宋体" w:hint="eastAsia"/>
          <w:kern w:val="0"/>
        </w:rPr>
        <w:t>2020描述的方法进行测定。在样品的座面取样,</w:t>
      </w:r>
      <w:r>
        <w:rPr>
          <w:rFonts w:ascii="宋体" w:hAnsi="宋体" w:hint="eastAsia"/>
          <w:kern w:val="0"/>
        </w:rPr>
        <w:t>也可在与样品相同的材料上取样。</w:t>
      </w:r>
    </w:p>
    <w:p w:rsidR="001F52C3" w:rsidRDefault="001F52C3" w:rsidP="00F332A8">
      <w:pPr>
        <w:pStyle w:val="afff"/>
        <w:spacing w:before="156" w:after="156"/>
        <w:rPr>
          <w:rFonts w:ascii="宋体" w:hAnsi="宋体"/>
          <w:szCs w:val="24"/>
        </w:rPr>
      </w:pPr>
      <w:r>
        <w:rPr>
          <w:rFonts w:hint="eastAsia"/>
        </w:rPr>
        <w:t>耐摩擦色牢度</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kern w:val="0"/>
          <w:szCs w:val="20"/>
        </w:rPr>
      </w:pPr>
      <w:r w:rsidRPr="00887695">
        <w:rPr>
          <w:rFonts w:ascii="宋体" w:hAnsi="宋体" w:hint="eastAsia"/>
          <w:kern w:val="0"/>
          <w:szCs w:val="20"/>
        </w:rPr>
        <w:t>纺织面料、人造革按GB/T 3920描述的方法进行测定。</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sidRPr="00887695">
        <w:rPr>
          <w:rFonts w:ascii="宋体" w:hAnsi="宋体" w:hint="eastAsia"/>
          <w:kern w:val="0"/>
          <w:szCs w:val="20"/>
        </w:rPr>
        <w:t xml:space="preserve">天然皮革(真皮)、再生革按 </w:t>
      </w:r>
      <w:r w:rsidR="00556521">
        <w:rPr>
          <w:rFonts w:ascii="宋体" w:hAnsi="宋体" w:hint="eastAsia"/>
          <w:kern w:val="0"/>
          <w:szCs w:val="20"/>
        </w:rPr>
        <w:t>G</w:t>
      </w:r>
      <w:r w:rsidRPr="00887695">
        <w:rPr>
          <w:rFonts w:ascii="宋体" w:hAnsi="宋体" w:hint="eastAsia"/>
          <w:kern w:val="0"/>
          <w:szCs w:val="20"/>
        </w:rPr>
        <w:t>B/T</w:t>
      </w:r>
      <w:r>
        <w:rPr>
          <w:rFonts w:ascii="宋体" w:hAnsi="宋体" w:hint="eastAsia"/>
          <w:kern w:val="0"/>
          <w:szCs w:val="20"/>
        </w:rPr>
        <w:t xml:space="preserve"> </w:t>
      </w:r>
      <w:r w:rsidR="00556521">
        <w:rPr>
          <w:rFonts w:ascii="宋体" w:hAnsi="宋体" w:hint="eastAsia"/>
          <w:kern w:val="0"/>
          <w:szCs w:val="20"/>
        </w:rPr>
        <w:t>40920</w:t>
      </w:r>
      <w:r w:rsidR="00764887" w:rsidRPr="00764887">
        <w:rPr>
          <w:rFonts w:ascii="宋体" w:hAnsi="宋体" w:hint="eastAsia"/>
          <w:kern w:val="0"/>
          <w:szCs w:val="20"/>
        </w:rPr>
        <w:t>—</w:t>
      </w:r>
      <w:r w:rsidRPr="00887695">
        <w:rPr>
          <w:rFonts w:ascii="宋体" w:hAnsi="宋体" w:hint="eastAsia"/>
          <w:kern w:val="0"/>
          <w:szCs w:val="20"/>
        </w:rPr>
        <w:t>20</w:t>
      </w:r>
      <w:r w:rsidR="00556521">
        <w:rPr>
          <w:rFonts w:ascii="宋体" w:hAnsi="宋体" w:hint="eastAsia"/>
          <w:kern w:val="0"/>
          <w:szCs w:val="20"/>
        </w:rPr>
        <w:t>2</w:t>
      </w:r>
      <w:r w:rsidRPr="00887695">
        <w:rPr>
          <w:rFonts w:ascii="宋体" w:hAnsi="宋体" w:hint="eastAsia"/>
          <w:kern w:val="0"/>
          <w:szCs w:val="20"/>
        </w:rPr>
        <w:t xml:space="preserve">1描述的方法进行测定,一般的皮革试验测试头总质量为1000g,干摩 500次,湿摩 250次,绒面革和类似皮革测试头总质量为 500g,干摩50次,湿摩25 </w:t>
      </w:r>
      <w:r>
        <w:rPr>
          <w:rFonts w:ascii="宋体" w:hAnsi="宋体" w:hint="eastAsia"/>
          <w:kern w:val="0"/>
          <w:szCs w:val="20"/>
        </w:rPr>
        <w:t>次</w:t>
      </w:r>
      <w:r>
        <w:rPr>
          <w:rFonts w:ascii="宋体" w:hAnsi="宋体" w:hint="eastAsia"/>
          <w:kern w:val="0"/>
        </w:rPr>
        <w:t>。</w:t>
      </w:r>
    </w:p>
    <w:p w:rsidR="001F52C3" w:rsidRDefault="001F52C3" w:rsidP="00F332A8">
      <w:pPr>
        <w:pStyle w:val="afff"/>
        <w:spacing w:before="156" w:after="156"/>
        <w:rPr>
          <w:rFonts w:ascii="宋体" w:hAnsi="宋体"/>
          <w:szCs w:val="24"/>
        </w:rPr>
      </w:pPr>
      <w:r>
        <w:rPr>
          <w:rFonts w:hint="eastAsia"/>
        </w:rPr>
        <w:t>纺织面料pH值</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Times New Roman"/>
          <w:kern w:val="0"/>
        </w:rPr>
      </w:pPr>
      <w:r>
        <w:rPr>
          <w:rFonts w:ascii="宋体" w:hAnsi="宋体" w:hint="eastAsia"/>
          <w:kern w:val="0"/>
          <w:szCs w:val="20"/>
        </w:rPr>
        <w:t>按GB/T 7573描述的方法进行测定。</w:t>
      </w:r>
    </w:p>
    <w:p w:rsidR="001F52C3" w:rsidRDefault="001F52C3" w:rsidP="00F332A8">
      <w:pPr>
        <w:pStyle w:val="afff"/>
        <w:spacing w:before="156" w:after="156"/>
        <w:rPr>
          <w:rFonts w:ascii="宋体" w:hAnsi="宋体"/>
          <w:szCs w:val="24"/>
        </w:rPr>
      </w:pPr>
      <w:r>
        <w:rPr>
          <w:rFonts w:hint="eastAsia"/>
        </w:rPr>
        <w:t>皮革pH值</w:t>
      </w:r>
    </w:p>
    <w:p w:rsidR="001F52C3" w:rsidRDefault="001F52C3" w:rsidP="001F52C3">
      <w:pPr>
        <w:widowControl/>
        <w:tabs>
          <w:tab w:val="center" w:pos="4201"/>
          <w:tab w:val="right" w:leader="dot" w:pos="9298"/>
        </w:tabs>
        <w:autoSpaceDE w:val="0"/>
        <w:autoSpaceDN w:val="0"/>
        <w:adjustRightInd/>
        <w:spacing w:line="240" w:lineRule="auto"/>
        <w:ind w:firstLine="420"/>
        <w:rPr>
          <w:rFonts w:ascii="宋体" w:hAnsi="宋体"/>
          <w:kern w:val="0"/>
          <w:szCs w:val="20"/>
        </w:rPr>
      </w:pPr>
      <w:r>
        <w:rPr>
          <w:rFonts w:ascii="宋体" w:hAnsi="宋体" w:hint="eastAsia"/>
          <w:kern w:val="0"/>
          <w:szCs w:val="20"/>
        </w:rPr>
        <w:t>按QB/T 2724—2018</w:t>
      </w:r>
      <w:r w:rsidRPr="000E7D8D">
        <w:rPr>
          <w:rFonts w:ascii="宋体" w:hAnsi="宋体" w:hint="eastAsia"/>
          <w:kern w:val="0"/>
          <w:szCs w:val="20"/>
        </w:rPr>
        <w:t>描述的方法进行测定</w:t>
      </w:r>
      <w:r>
        <w:rPr>
          <w:rFonts w:ascii="宋体" w:hAnsi="宋体" w:hint="eastAsia"/>
          <w:kern w:val="0"/>
          <w:szCs w:val="20"/>
        </w:rPr>
        <w:t>。</w:t>
      </w:r>
    </w:p>
    <w:p w:rsidR="0036362D" w:rsidRDefault="0036362D" w:rsidP="0036362D">
      <w:pPr>
        <w:pStyle w:val="afff"/>
        <w:spacing w:before="156" w:after="156"/>
      </w:pPr>
      <w:r w:rsidRPr="0036362D">
        <w:rPr>
          <w:rFonts w:hint="eastAsia"/>
        </w:rPr>
        <w:lastRenderedPageBreak/>
        <w:t>产品木制部件材质理化性能</w:t>
      </w:r>
    </w:p>
    <w:p w:rsidR="005E4F06" w:rsidRDefault="0036362D" w:rsidP="0036362D">
      <w:pPr>
        <w:pStyle w:val="affffb"/>
        <w:ind w:firstLine="420"/>
      </w:pPr>
      <w:r w:rsidRPr="0036362D">
        <w:rPr>
          <w:rFonts w:hint="eastAsia"/>
        </w:rPr>
        <w:t>采用误差不大于±1%的木材含水率测定仪测定。选择距离部件离地高度100mm以上的任意三个部位测定，计算三个部件的含水率平均值，作为试件的木材含水率。</w:t>
      </w:r>
    </w:p>
    <w:p w:rsidR="0036362D" w:rsidRPr="0036362D" w:rsidRDefault="0036362D" w:rsidP="0036362D">
      <w:pPr>
        <w:pStyle w:val="affffb"/>
        <w:ind w:firstLine="420"/>
      </w:pPr>
      <w:r w:rsidRPr="0036362D">
        <w:rPr>
          <w:rFonts w:hint="eastAsia"/>
        </w:rPr>
        <w:t>仲裁检验按GB/T 1927.4—2021的规定执行测定。</w:t>
      </w:r>
    </w:p>
    <w:p w:rsidR="001F52C3" w:rsidRDefault="001F52C3" w:rsidP="001F52C3">
      <w:pPr>
        <w:pStyle w:val="affd"/>
        <w:spacing w:before="156" w:after="156"/>
      </w:pPr>
      <w:bookmarkStart w:id="125" w:name="_Toc160004489"/>
      <w:bookmarkStart w:id="126" w:name="_Toc213362527"/>
      <w:bookmarkStart w:id="127" w:name="_Toc214523791"/>
      <w:r>
        <w:rPr>
          <w:rFonts w:hint="eastAsia"/>
        </w:rPr>
        <w:t>力学性能测定</w:t>
      </w:r>
      <w:bookmarkEnd w:id="125"/>
      <w:bookmarkEnd w:id="126"/>
      <w:bookmarkEnd w:id="127"/>
    </w:p>
    <w:p w:rsidR="001F52C3" w:rsidRDefault="001F52C3" w:rsidP="001F52C3">
      <w:pPr>
        <w:pStyle w:val="affe"/>
        <w:spacing w:before="156" w:after="156"/>
      </w:pPr>
      <w:r>
        <w:rPr>
          <w:rFonts w:hint="eastAsia"/>
        </w:rPr>
        <w:t>强度和耐久性</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黑体" w:eastAsia="黑体" w:hAnsi="黑体" w:hint="eastAsia"/>
          <w:kern w:val="0"/>
          <w:szCs w:val="20"/>
        </w:rPr>
        <w:t xml:space="preserve">    </w:t>
      </w:r>
      <w:r>
        <w:rPr>
          <w:rFonts w:ascii="宋体" w:hAnsi="宋体" w:hint="eastAsia"/>
          <w:kern w:val="0"/>
          <w:szCs w:val="20"/>
        </w:rPr>
        <w:t>桌类强度和耐久性按GB/T 10357.1</w:t>
      </w:r>
      <w:r w:rsidR="00764887" w:rsidRPr="00764887">
        <w:rPr>
          <w:rFonts w:ascii="宋体" w:hAnsi="宋体" w:hint="eastAsia"/>
          <w:kern w:val="0"/>
          <w:szCs w:val="20"/>
        </w:rPr>
        <w:t>—</w:t>
      </w:r>
      <w:r>
        <w:rPr>
          <w:rFonts w:ascii="宋体" w:hAnsi="宋体" w:hint="eastAsia"/>
          <w:kern w:val="0"/>
          <w:szCs w:val="20"/>
        </w:rPr>
        <w:t>2024规定的</w:t>
      </w:r>
      <w:r w:rsidRPr="00FC540A">
        <w:rPr>
          <w:rFonts w:ascii="宋体" w:hAnsi="宋体" w:hint="eastAsia"/>
          <w:color w:val="000000" w:themeColor="text1"/>
          <w:kern w:val="0"/>
          <w:szCs w:val="20"/>
        </w:rPr>
        <w:t>3</w:t>
      </w:r>
      <w:r>
        <w:rPr>
          <w:rFonts w:ascii="宋体" w:hAnsi="宋体" w:hint="eastAsia"/>
          <w:kern w:val="0"/>
          <w:szCs w:val="20"/>
        </w:rPr>
        <w:t>级水平进行测定，椅凳类强度和耐久性按GB/T 10357.3</w:t>
      </w:r>
      <w:r w:rsidR="00764887" w:rsidRPr="00764887">
        <w:rPr>
          <w:rFonts w:ascii="宋体" w:hAnsi="宋体" w:hint="eastAsia"/>
          <w:kern w:val="0"/>
          <w:szCs w:val="20"/>
        </w:rPr>
        <w:t>—</w:t>
      </w:r>
      <w:r>
        <w:rPr>
          <w:rFonts w:ascii="宋体" w:hAnsi="宋体" w:hint="eastAsia"/>
          <w:kern w:val="0"/>
          <w:szCs w:val="20"/>
        </w:rPr>
        <w:t>2025的规定的</w:t>
      </w:r>
      <w:r w:rsidRPr="00FC540A">
        <w:rPr>
          <w:rFonts w:ascii="宋体" w:hAnsi="宋体" w:hint="eastAsia"/>
          <w:color w:val="000000" w:themeColor="text1"/>
          <w:kern w:val="0"/>
          <w:szCs w:val="20"/>
        </w:rPr>
        <w:t>2</w:t>
      </w:r>
      <w:r>
        <w:rPr>
          <w:rFonts w:ascii="宋体" w:hAnsi="宋体" w:hint="eastAsia"/>
          <w:kern w:val="0"/>
          <w:szCs w:val="20"/>
        </w:rPr>
        <w:t>级水平进行测定。</w:t>
      </w:r>
    </w:p>
    <w:p w:rsidR="001F52C3" w:rsidRDefault="001F52C3" w:rsidP="001F52C3">
      <w:pPr>
        <w:pStyle w:val="affe"/>
        <w:spacing w:before="156" w:after="156"/>
      </w:pPr>
      <w:r>
        <w:rPr>
          <w:rFonts w:hint="eastAsia"/>
        </w:rPr>
        <w:t>稳定性</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黑体" w:eastAsia="黑体" w:hAnsi="黑体" w:hint="eastAsia"/>
          <w:kern w:val="0"/>
          <w:szCs w:val="20"/>
        </w:rPr>
        <w:t xml:space="preserve">    </w:t>
      </w:r>
      <w:r>
        <w:rPr>
          <w:rFonts w:ascii="宋体" w:hAnsi="宋体" w:hint="eastAsia"/>
          <w:kern w:val="0"/>
          <w:szCs w:val="20"/>
        </w:rPr>
        <w:t>桌类稳定性按GB/T 10357.7</w:t>
      </w:r>
      <w:r w:rsidR="00764887" w:rsidRPr="00764887">
        <w:rPr>
          <w:rFonts w:ascii="宋体" w:hAnsi="宋体" w:hint="eastAsia"/>
          <w:kern w:val="0"/>
          <w:szCs w:val="20"/>
        </w:rPr>
        <w:t>—</w:t>
      </w:r>
      <w:r>
        <w:rPr>
          <w:rFonts w:ascii="宋体" w:hAnsi="宋体" w:hint="eastAsia"/>
          <w:kern w:val="0"/>
          <w:szCs w:val="20"/>
        </w:rPr>
        <w:t>2025的规定进行测定，椅凳类稳定性按GB/T 10357.2-2013的规定进行测定。</w:t>
      </w:r>
    </w:p>
    <w:p w:rsidR="001F52C3" w:rsidRDefault="001F52C3" w:rsidP="001F52C3">
      <w:pPr>
        <w:pStyle w:val="affd"/>
        <w:spacing w:before="156" w:after="156"/>
      </w:pPr>
      <w:bookmarkStart w:id="128" w:name="_Toc160004490"/>
      <w:bookmarkStart w:id="129" w:name="_Toc213362528"/>
      <w:bookmarkStart w:id="130" w:name="_Toc214523792"/>
      <w:bookmarkStart w:id="131" w:name="OLE_LINK37"/>
      <w:r>
        <w:rPr>
          <w:rFonts w:hint="eastAsia"/>
        </w:rPr>
        <w:t>安全性测定</w:t>
      </w:r>
      <w:bookmarkEnd w:id="128"/>
      <w:bookmarkEnd w:id="129"/>
      <w:bookmarkEnd w:id="130"/>
    </w:p>
    <w:p w:rsidR="001F52C3" w:rsidRDefault="001F52C3" w:rsidP="001F52C3">
      <w:pPr>
        <w:pStyle w:val="affe"/>
        <w:spacing w:before="156" w:after="156"/>
      </w:pPr>
      <w:bookmarkStart w:id="132" w:name="OLE_LINK49"/>
      <w:bookmarkStart w:id="133" w:name="OLE_LINK48"/>
      <w:bookmarkStart w:id="134" w:name="OLE_LINK38"/>
      <w:r>
        <w:rPr>
          <w:rFonts w:hint="eastAsia"/>
        </w:rPr>
        <w:t>电气安全</w:t>
      </w:r>
    </w:p>
    <w:p w:rsidR="001F52C3" w:rsidRPr="006C44FF" w:rsidRDefault="001F52C3" w:rsidP="00F332A8">
      <w:pPr>
        <w:pStyle w:val="afffffffff0"/>
      </w:pPr>
      <w:r w:rsidRPr="006C44FF">
        <w:rPr>
          <w:rFonts w:hint="eastAsia"/>
        </w:rPr>
        <w:t>固定式灯具按GB/T 7000.201</w:t>
      </w:r>
      <w:r w:rsidR="00764887" w:rsidRPr="00764887">
        <w:rPr>
          <w:rFonts w:hint="eastAsia"/>
        </w:rPr>
        <w:t>—2023</w:t>
      </w:r>
      <w:r w:rsidRPr="006C44FF">
        <w:rPr>
          <w:rFonts w:hint="eastAsia"/>
        </w:rPr>
        <w:t>的规定进行测定。</w:t>
      </w:r>
    </w:p>
    <w:p w:rsidR="001F52C3" w:rsidRPr="00014AA4" w:rsidRDefault="001F52C3" w:rsidP="00F332A8">
      <w:pPr>
        <w:pStyle w:val="afffffffff0"/>
      </w:pPr>
      <w:r w:rsidRPr="00014AA4">
        <w:rPr>
          <w:rFonts w:hint="eastAsia"/>
        </w:rPr>
        <w:t>嵌入式灯具按GB/T 7000.202</w:t>
      </w:r>
      <w:r w:rsidR="00764887" w:rsidRPr="00764887">
        <w:rPr>
          <w:rFonts w:hint="eastAsia"/>
        </w:rPr>
        <w:t>—2023</w:t>
      </w:r>
      <w:r w:rsidRPr="00014AA4">
        <w:rPr>
          <w:rFonts w:hint="eastAsia"/>
        </w:rPr>
        <w:t>的规定进行测定。</w:t>
      </w:r>
    </w:p>
    <w:p w:rsidR="001F52C3" w:rsidRPr="00014AA4" w:rsidRDefault="001F52C3" w:rsidP="00F332A8">
      <w:pPr>
        <w:pStyle w:val="afffffffff0"/>
      </w:pPr>
      <w:r w:rsidRPr="00014AA4">
        <w:rPr>
          <w:rFonts w:hint="eastAsia"/>
        </w:rPr>
        <w:t>灯具的视网膜蓝光危害按GB/Z 39942</w:t>
      </w:r>
      <w:r w:rsidR="00764887" w:rsidRPr="00764887">
        <w:rPr>
          <w:rFonts w:hint="eastAsia"/>
        </w:rPr>
        <w:t>—2021</w:t>
      </w:r>
      <w:r w:rsidRPr="00014AA4">
        <w:rPr>
          <w:rFonts w:hint="eastAsia"/>
        </w:rPr>
        <w:t>的规定进行测定。</w:t>
      </w:r>
    </w:p>
    <w:p w:rsidR="001F52C3" w:rsidRPr="00014AA4" w:rsidRDefault="001F52C3" w:rsidP="00F332A8">
      <w:pPr>
        <w:pStyle w:val="afffffffff0"/>
      </w:pPr>
      <w:r w:rsidRPr="00014AA4">
        <w:rPr>
          <w:rFonts w:hint="eastAsia"/>
        </w:rPr>
        <w:t>灯具的电磁兼容性按GB 17625.1</w:t>
      </w:r>
      <w:r w:rsidR="005B630E" w:rsidRPr="005B630E">
        <w:rPr>
          <w:rFonts w:hint="eastAsia"/>
        </w:rPr>
        <w:t>—</w:t>
      </w:r>
      <w:r w:rsidR="005B630E">
        <w:rPr>
          <w:rFonts w:hint="eastAsia"/>
        </w:rPr>
        <w:t>2022</w:t>
      </w:r>
      <w:r w:rsidRPr="00014AA4">
        <w:rPr>
          <w:rFonts w:hint="eastAsia"/>
        </w:rPr>
        <w:t>、GB/T 17743</w:t>
      </w:r>
      <w:r w:rsidR="005B630E" w:rsidRPr="005B630E">
        <w:rPr>
          <w:rFonts w:hint="eastAsia"/>
        </w:rPr>
        <w:t>—2021</w:t>
      </w:r>
      <w:r w:rsidRPr="00014AA4">
        <w:rPr>
          <w:rFonts w:hint="eastAsia"/>
        </w:rPr>
        <w:t>的规定进行测定。</w:t>
      </w:r>
    </w:p>
    <w:p w:rsidR="001F52C3" w:rsidRPr="00014AA4" w:rsidRDefault="001F52C3" w:rsidP="00F332A8">
      <w:pPr>
        <w:pStyle w:val="afffffffff0"/>
      </w:pPr>
      <w:r w:rsidRPr="00014AA4">
        <w:rPr>
          <w:rFonts w:hint="eastAsia"/>
        </w:rPr>
        <w:t>不带USB电源的插座按GB/T2099.1</w:t>
      </w:r>
      <w:r w:rsidR="00764887" w:rsidRPr="00764887">
        <w:rPr>
          <w:rFonts w:hint="eastAsia"/>
        </w:rPr>
        <w:t>—2021</w:t>
      </w:r>
      <w:r w:rsidRPr="00014AA4">
        <w:rPr>
          <w:rFonts w:hint="eastAsia"/>
        </w:rPr>
        <w:t>的规定进行测定。</w:t>
      </w:r>
    </w:p>
    <w:p w:rsidR="001F52C3" w:rsidRPr="00014AA4" w:rsidRDefault="001F52C3" w:rsidP="00F332A8">
      <w:pPr>
        <w:pStyle w:val="afffffffff0"/>
      </w:pPr>
      <w:r w:rsidRPr="00014AA4">
        <w:rPr>
          <w:rFonts w:hint="eastAsia"/>
        </w:rPr>
        <w:t>带USB电源的插座按GB/T2099.31</w:t>
      </w:r>
      <w:r w:rsidR="00764887" w:rsidRPr="00764887">
        <w:rPr>
          <w:rFonts w:hint="eastAsia"/>
        </w:rPr>
        <w:t>—202</w:t>
      </w:r>
      <w:r w:rsidR="00764887">
        <w:rPr>
          <w:rFonts w:hint="eastAsia"/>
        </w:rPr>
        <w:t>5</w:t>
      </w:r>
      <w:r w:rsidRPr="00014AA4">
        <w:rPr>
          <w:rFonts w:hint="eastAsia"/>
        </w:rPr>
        <w:t>的规定进行测定。</w:t>
      </w:r>
    </w:p>
    <w:p w:rsidR="001F52C3" w:rsidRPr="00014AA4" w:rsidRDefault="001F52C3" w:rsidP="00F332A8">
      <w:pPr>
        <w:pStyle w:val="afffffffff0"/>
      </w:pPr>
      <w:r w:rsidRPr="00014AA4">
        <w:rPr>
          <w:rFonts w:hint="eastAsia"/>
        </w:rPr>
        <w:t>其他项目通过眼观和手感进行测定。</w:t>
      </w:r>
    </w:p>
    <w:p w:rsidR="001F52C3" w:rsidRDefault="001F52C3" w:rsidP="001F52C3">
      <w:pPr>
        <w:pStyle w:val="affe"/>
        <w:spacing w:before="156" w:after="156"/>
      </w:pPr>
      <w:r>
        <w:rPr>
          <w:rFonts w:hint="eastAsia"/>
        </w:rPr>
        <w:t>结构安全</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宋体" w:hAnsi="宋体" w:cs="宋体" w:hint="eastAsia"/>
          <w:kern w:val="0"/>
          <w:szCs w:val="20"/>
        </w:rPr>
        <w:t xml:space="preserve">    </w:t>
      </w:r>
      <w:r>
        <w:rPr>
          <w:rFonts w:ascii="宋体" w:hAnsi="宋体" w:hint="eastAsia"/>
          <w:kern w:val="0"/>
          <w:szCs w:val="20"/>
        </w:rPr>
        <w:t>按GB 28008—2024的规定进行</w:t>
      </w:r>
      <w:r>
        <w:rPr>
          <w:rFonts w:ascii="宋体" w:hAnsi="宋体" w:cs="宋体" w:hint="eastAsia"/>
          <w:kern w:val="0"/>
          <w:szCs w:val="20"/>
        </w:rPr>
        <w:t>测定</w:t>
      </w:r>
      <w:r>
        <w:rPr>
          <w:rFonts w:ascii="宋体" w:hAnsi="宋体" w:hint="eastAsia"/>
          <w:kern w:val="0"/>
          <w:szCs w:val="20"/>
        </w:rPr>
        <w:t>。</w:t>
      </w:r>
    </w:p>
    <w:bookmarkEnd w:id="132"/>
    <w:bookmarkEnd w:id="133"/>
    <w:p w:rsidR="001F52C3" w:rsidRDefault="001F52C3" w:rsidP="001F52C3">
      <w:pPr>
        <w:pStyle w:val="affe"/>
        <w:spacing w:before="156" w:after="156"/>
      </w:pPr>
      <w:r>
        <w:rPr>
          <w:rFonts w:hint="eastAsia"/>
        </w:rPr>
        <w:t>产品有害物质限量</w:t>
      </w:r>
      <w:bookmarkEnd w:id="131"/>
      <w:bookmarkEnd w:id="134"/>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宋体" w:hAnsi="宋体" w:cs="宋体" w:hint="eastAsia"/>
          <w:kern w:val="0"/>
          <w:szCs w:val="20"/>
        </w:rPr>
        <w:t xml:space="preserve">    </w:t>
      </w:r>
      <w:r>
        <w:rPr>
          <w:rFonts w:ascii="宋体" w:hAnsi="宋体" w:hint="eastAsia"/>
          <w:kern w:val="0"/>
          <w:szCs w:val="20"/>
        </w:rPr>
        <w:t>按GB 18584</w:t>
      </w:r>
      <w:r w:rsidRPr="007359F0">
        <w:rPr>
          <w:rFonts w:ascii="宋体" w:hAnsi="宋体" w:hint="eastAsia"/>
          <w:kern w:val="0"/>
          <w:szCs w:val="20"/>
        </w:rPr>
        <w:t>—2024</w:t>
      </w:r>
      <w:r>
        <w:rPr>
          <w:rFonts w:ascii="宋体" w:hAnsi="宋体" w:hint="eastAsia"/>
          <w:kern w:val="0"/>
          <w:szCs w:val="20"/>
        </w:rPr>
        <w:t>的规定</w:t>
      </w:r>
      <w:r>
        <w:rPr>
          <w:rFonts w:ascii="宋体" w:hAnsi="宋体" w:cs="宋体" w:hint="eastAsia"/>
          <w:kern w:val="0"/>
          <w:szCs w:val="20"/>
        </w:rPr>
        <w:t>进行测定</w:t>
      </w:r>
      <w:r>
        <w:rPr>
          <w:rFonts w:ascii="宋体" w:hAnsi="宋体" w:hint="eastAsia"/>
          <w:kern w:val="0"/>
          <w:szCs w:val="20"/>
        </w:rPr>
        <w:t>。</w:t>
      </w:r>
    </w:p>
    <w:p w:rsidR="001F52C3" w:rsidRDefault="001F52C3" w:rsidP="001F52C3">
      <w:pPr>
        <w:pStyle w:val="affe"/>
        <w:spacing w:before="156" w:after="156"/>
      </w:pPr>
      <w:r>
        <w:rPr>
          <w:rFonts w:hint="eastAsia"/>
        </w:rPr>
        <w:t>阻燃性能</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宋体" w:hAnsi="宋体" w:cs="宋体" w:hint="eastAsia"/>
          <w:kern w:val="0"/>
          <w:szCs w:val="20"/>
        </w:rPr>
        <w:t xml:space="preserve">    </w:t>
      </w:r>
      <w:r>
        <w:rPr>
          <w:rFonts w:ascii="宋体" w:hAnsi="宋体" w:hint="eastAsia"/>
          <w:kern w:val="0"/>
          <w:szCs w:val="20"/>
        </w:rPr>
        <w:t>按GB 17927</w:t>
      </w:r>
      <w:r w:rsidRPr="007359F0">
        <w:rPr>
          <w:rFonts w:ascii="宋体" w:hAnsi="宋体" w:hint="eastAsia"/>
          <w:kern w:val="0"/>
          <w:szCs w:val="20"/>
        </w:rPr>
        <w:t>—2024</w:t>
      </w:r>
      <w:r>
        <w:rPr>
          <w:rFonts w:ascii="宋体" w:hAnsi="宋体" w:hint="eastAsia"/>
          <w:kern w:val="0"/>
          <w:szCs w:val="20"/>
        </w:rPr>
        <w:t>的规定进行</w:t>
      </w:r>
      <w:r>
        <w:rPr>
          <w:rFonts w:ascii="宋体" w:hAnsi="宋体" w:cs="宋体" w:hint="eastAsia"/>
          <w:kern w:val="0"/>
          <w:szCs w:val="20"/>
        </w:rPr>
        <w:t>测定</w:t>
      </w:r>
      <w:r>
        <w:rPr>
          <w:rFonts w:ascii="宋体" w:hAnsi="宋体" w:hint="eastAsia"/>
          <w:kern w:val="0"/>
          <w:szCs w:val="20"/>
        </w:rPr>
        <w:t>。</w:t>
      </w:r>
    </w:p>
    <w:p w:rsidR="001F52C3" w:rsidRDefault="001F52C3" w:rsidP="001F52C3">
      <w:pPr>
        <w:pStyle w:val="affc"/>
        <w:spacing w:before="312" w:after="312"/>
      </w:pPr>
      <w:bookmarkStart w:id="135" w:name="_Toc160004491"/>
      <w:bookmarkStart w:id="136" w:name="_Toc160004507"/>
      <w:bookmarkStart w:id="137" w:name="_Toc213362529"/>
      <w:bookmarkStart w:id="138" w:name="_Toc214523793"/>
      <w:bookmarkStart w:id="139" w:name="_Toc214523836"/>
      <w:bookmarkStart w:id="140" w:name="OLE_LINK22"/>
      <w:bookmarkStart w:id="141" w:name="OLE_LINK23"/>
      <w:r>
        <w:rPr>
          <w:rFonts w:hint="eastAsia"/>
        </w:rPr>
        <w:t>检验规则</w:t>
      </w:r>
      <w:bookmarkEnd w:id="135"/>
      <w:bookmarkEnd w:id="136"/>
      <w:bookmarkEnd w:id="137"/>
      <w:bookmarkEnd w:id="138"/>
      <w:bookmarkEnd w:id="139"/>
    </w:p>
    <w:p w:rsidR="001F52C3" w:rsidRDefault="001F52C3" w:rsidP="001F52C3">
      <w:pPr>
        <w:pStyle w:val="affd"/>
        <w:spacing w:before="156" w:after="156"/>
      </w:pPr>
      <w:bookmarkStart w:id="142" w:name="_Toc160004492"/>
      <w:bookmarkStart w:id="143" w:name="_Toc213362530"/>
      <w:bookmarkStart w:id="144" w:name="_Toc214523794"/>
      <w:bookmarkEnd w:id="140"/>
      <w:bookmarkEnd w:id="141"/>
      <w:r>
        <w:rPr>
          <w:rFonts w:hint="eastAsia"/>
        </w:rPr>
        <w:t>检验分类</w:t>
      </w:r>
      <w:bookmarkEnd w:id="142"/>
      <w:bookmarkEnd w:id="143"/>
      <w:bookmarkEnd w:id="144"/>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szCs w:val="20"/>
        </w:rPr>
      </w:pPr>
      <w:r>
        <w:rPr>
          <w:rFonts w:ascii="宋体" w:hAnsi="宋体" w:hint="eastAsia"/>
          <w:kern w:val="0"/>
          <w:szCs w:val="20"/>
        </w:rPr>
        <w:t xml:space="preserve">    检验分为出厂检验和型式检验。</w:t>
      </w:r>
    </w:p>
    <w:p w:rsidR="001F52C3" w:rsidRDefault="001F52C3" w:rsidP="001F52C3">
      <w:pPr>
        <w:pStyle w:val="affd"/>
        <w:spacing w:before="156" w:after="156"/>
      </w:pPr>
      <w:bookmarkStart w:id="145" w:name="_Toc160004493"/>
      <w:bookmarkStart w:id="146" w:name="_Toc213362531"/>
      <w:bookmarkStart w:id="147" w:name="_Toc214523795"/>
      <w:r>
        <w:rPr>
          <w:rFonts w:hint="eastAsia"/>
        </w:rPr>
        <w:t>组批规则</w:t>
      </w:r>
      <w:bookmarkEnd w:id="145"/>
      <w:bookmarkEnd w:id="146"/>
      <w:bookmarkEnd w:id="147"/>
    </w:p>
    <w:p w:rsidR="001F52C3" w:rsidRDefault="001F52C3" w:rsidP="001F52C3">
      <w:pPr>
        <w:widowControl/>
        <w:tabs>
          <w:tab w:val="center" w:pos="4201"/>
          <w:tab w:val="right" w:leader="dot" w:pos="9298"/>
        </w:tabs>
        <w:autoSpaceDE w:val="0"/>
        <w:autoSpaceDN w:val="0"/>
        <w:adjustRightInd/>
        <w:spacing w:line="240" w:lineRule="auto"/>
        <w:rPr>
          <w:rFonts w:ascii="宋体" w:hAnsi="Times New Roman"/>
          <w:kern w:val="0"/>
          <w:szCs w:val="20"/>
        </w:rPr>
      </w:pPr>
      <w:r>
        <w:rPr>
          <w:rFonts w:ascii="宋体" w:hAnsi="宋体" w:hint="eastAsia"/>
          <w:kern w:val="0"/>
          <w:szCs w:val="20"/>
        </w:rPr>
        <w:t xml:space="preserve">    材料、结构、工艺相同的同一交货批产品组成一个检验批。</w:t>
      </w:r>
    </w:p>
    <w:p w:rsidR="001F52C3" w:rsidRDefault="001F52C3" w:rsidP="001F52C3">
      <w:pPr>
        <w:pStyle w:val="affd"/>
        <w:spacing w:before="156" w:after="156"/>
      </w:pPr>
      <w:bookmarkStart w:id="148" w:name="_Toc160004494"/>
      <w:bookmarkStart w:id="149" w:name="_Toc213362532"/>
      <w:bookmarkStart w:id="150" w:name="_Toc214523796"/>
      <w:r>
        <w:rPr>
          <w:rFonts w:hint="eastAsia"/>
        </w:rPr>
        <w:lastRenderedPageBreak/>
        <w:t>出厂检验</w:t>
      </w:r>
      <w:bookmarkEnd w:id="148"/>
      <w:bookmarkEnd w:id="149"/>
      <w:bookmarkEnd w:id="150"/>
    </w:p>
    <w:p w:rsidR="001F52C3" w:rsidRDefault="001F52C3" w:rsidP="001F52C3">
      <w:pPr>
        <w:pStyle w:val="affe"/>
        <w:spacing w:before="156" w:after="156"/>
      </w:pPr>
      <w:r>
        <w:rPr>
          <w:rFonts w:hint="eastAsia"/>
        </w:rPr>
        <w:t>出厂检验项目</w:t>
      </w:r>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黑体" w:eastAsia="黑体" w:hAnsi="黑体"/>
          <w:kern w:val="0"/>
          <w:szCs w:val="20"/>
        </w:rPr>
      </w:pPr>
      <w:r w:rsidRPr="00FC540A">
        <w:rPr>
          <w:rFonts w:ascii="宋体" w:hAnsi="宋体" w:hint="eastAsia"/>
          <w:kern w:val="0"/>
          <w:szCs w:val="20"/>
        </w:rPr>
        <w:t>出厂检验是产品出厂或产品交货时对非破坏性项目进行的检验,包括以下项目</w:t>
      </w:r>
      <w:r>
        <w:rPr>
          <w:rFonts w:ascii="宋体" w:hAnsi="宋体" w:hint="eastAsia"/>
          <w:kern w:val="0"/>
          <w:szCs w:val="20"/>
        </w:rPr>
        <w:t>：</w:t>
      </w:r>
    </w:p>
    <w:p w:rsidR="001F52C3" w:rsidRDefault="001F52C3" w:rsidP="001F52C3">
      <w:pPr>
        <w:widowControl/>
        <w:numPr>
          <w:ilvl w:val="0"/>
          <w:numId w:val="41"/>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外观；</w:t>
      </w:r>
    </w:p>
    <w:p w:rsidR="001F52C3" w:rsidRDefault="001F52C3" w:rsidP="001F52C3">
      <w:pPr>
        <w:widowControl/>
        <w:numPr>
          <w:ilvl w:val="0"/>
          <w:numId w:val="41"/>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主要尺寸与尺寸偏差；</w:t>
      </w:r>
    </w:p>
    <w:p w:rsidR="001F52C3" w:rsidRDefault="001F52C3" w:rsidP="001F52C3">
      <w:pPr>
        <w:widowControl/>
        <w:numPr>
          <w:ilvl w:val="0"/>
          <w:numId w:val="41"/>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形状与位置公差；</w:t>
      </w:r>
    </w:p>
    <w:p w:rsidR="0036362D" w:rsidRPr="0036362D" w:rsidRDefault="001F52C3" w:rsidP="001F52C3">
      <w:pPr>
        <w:widowControl/>
        <w:numPr>
          <w:ilvl w:val="0"/>
          <w:numId w:val="41"/>
        </w:numPr>
        <w:tabs>
          <w:tab w:val="clear" w:pos="851"/>
          <w:tab w:val="left" w:pos="840"/>
        </w:tabs>
        <w:adjustRightInd/>
        <w:spacing w:line="240" w:lineRule="auto"/>
        <w:ind w:left="839" w:hanging="419"/>
        <w:rPr>
          <w:rFonts w:ascii="黑体" w:eastAsia="黑体" w:hAnsi="黑体"/>
          <w:kern w:val="0"/>
          <w:szCs w:val="20"/>
        </w:rPr>
      </w:pPr>
      <w:r>
        <w:rPr>
          <w:rFonts w:ascii="宋体" w:hAnsi="Times New Roman" w:hint="eastAsia"/>
          <w:kern w:val="0"/>
          <w:szCs w:val="20"/>
        </w:rPr>
        <w:t>标志和使用说明</w:t>
      </w:r>
    </w:p>
    <w:p w:rsidR="001F52C3" w:rsidRDefault="00196442" w:rsidP="001F52C3">
      <w:pPr>
        <w:widowControl/>
        <w:numPr>
          <w:ilvl w:val="0"/>
          <w:numId w:val="41"/>
        </w:numPr>
        <w:tabs>
          <w:tab w:val="clear" w:pos="851"/>
          <w:tab w:val="left" w:pos="840"/>
        </w:tabs>
        <w:adjustRightInd/>
        <w:spacing w:line="240" w:lineRule="auto"/>
        <w:ind w:left="839" w:hanging="419"/>
        <w:rPr>
          <w:rFonts w:ascii="黑体" w:eastAsia="黑体" w:hAnsi="黑体"/>
          <w:kern w:val="0"/>
          <w:szCs w:val="20"/>
        </w:rPr>
      </w:pPr>
      <w:r>
        <w:rPr>
          <w:rFonts w:ascii="宋体" w:hAnsi="Times New Roman" w:hint="eastAsia"/>
          <w:kern w:val="0"/>
          <w:szCs w:val="20"/>
        </w:rPr>
        <w:t>结构安全（</w:t>
      </w:r>
      <w:r w:rsidR="0036362D">
        <w:rPr>
          <w:rFonts w:ascii="宋体" w:hAnsi="Times New Roman" w:hint="eastAsia"/>
          <w:kern w:val="0"/>
          <w:szCs w:val="20"/>
        </w:rPr>
        <w:t>产品稳定性</w:t>
      </w:r>
      <w:r>
        <w:rPr>
          <w:rFonts w:ascii="宋体" w:hAnsi="Times New Roman" w:hint="eastAsia"/>
          <w:kern w:val="0"/>
          <w:szCs w:val="20"/>
        </w:rPr>
        <w:t>除外</w:t>
      </w:r>
      <w:r w:rsidR="0036362D">
        <w:rPr>
          <w:rFonts w:ascii="宋体" w:hAnsi="Times New Roman" w:hint="eastAsia"/>
          <w:kern w:val="0"/>
          <w:szCs w:val="20"/>
        </w:rPr>
        <w:t>）</w:t>
      </w:r>
      <w:r w:rsidR="001F52C3">
        <w:rPr>
          <w:rFonts w:ascii="宋体" w:hAnsi="Times New Roman" w:hint="eastAsia"/>
          <w:kern w:val="0"/>
          <w:szCs w:val="20"/>
        </w:rPr>
        <w:t>。</w:t>
      </w:r>
    </w:p>
    <w:p w:rsidR="001F52C3" w:rsidRDefault="001F52C3" w:rsidP="001F52C3">
      <w:pPr>
        <w:pStyle w:val="affe"/>
        <w:spacing w:before="156" w:after="156"/>
      </w:pPr>
      <w:r>
        <w:rPr>
          <w:rFonts w:hint="eastAsia"/>
        </w:rPr>
        <w:t>抽样和组批规则</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宋体" w:hAnsi="宋体" w:hint="eastAsia"/>
          <w:kern w:val="0"/>
          <w:szCs w:val="20"/>
        </w:rPr>
        <w:t xml:space="preserve">   </w:t>
      </w:r>
      <w:r w:rsidRPr="00FC540A">
        <w:rPr>
          <w:rFonts w:ascii="宋体" w:hAnsi="宋体" w:hint="eastAsia"/>
          <w:kern w:val="0"/>
          <w:szCs w:val="20"/>
        </w:rPr>
        <w:t>出厂检验实行随机抽样检验,抽样检验方案依据GB/T</w:t>
      </w:r>
      <w:r w:rsidR="00556521">
        <w:rPr>
          <w:rFonts w:ascii="宋体" w:hAnsi="宋体" w:hint="eastAsia"/>
          <w:kern w:val="0"/>
          <w:szCs w:val="20"/>
        </w:rPr>
        <w:t xml:space="preserve"> </w:t>
      </w:r>
      <w:r w:rsidRPr="00FC540A">
        <w:rPr>
          <w:rFonts w:ascii="宋体" w:hAnsi="宋体" w:hint="eastAsia"/>
          <w:kern w:val="0"/>
          <w:szCs w:val="20"/>
        </w:rPr>
        <w:t>2828.1-2012中规定,采用正常检验,一次抽样,一般检验水平Ⅱ,接收质量限(AQL)为 6.5,其样本量及判定数值(批量、样本量、接收数及拒收数)按表</w:t>
      </w:r>
      <w:r>
        <w:rPr>
          <w:rFonts w:ascii="宋体" w:hAnsi="宋体" w:hint="eastAsia"/>
          <w:kern w:val="0"/>
          <w:szCs w:val="20"/>
        </w:rPr>
        <w:t>9</w:t>
      </w:r>
      <w:r w:rsidRPr="00FC540A">
        <w:rPr>
          <w:rFonts w:ascii="宋体" w:hAnsi="宋体" w:hint="eastAsia"/>
          <w:kern w:val="0"/>
          <w:szCs w:val="20"/>
        </w:rPr>
        <w:t>的规定进行。材料、结构、工艺相同</w:t>
      </w:r>
      <w:r>
        <w:rPr>
          <w:rFonts w:ascii="宋体" w:hAnsi="宋体" w:hint="eastAsia"/>
          <w:kern w:val="0"/>
          <w:szCs w:val="20"/>
        </w:rPr>
        <w:t>的同一交货批产品组成一个检验批。</w:t>
      </w:r>
    </w:p>
    <w:p w:rsidR="001F52C3" w:rsidRDefault="001F52C3" w:rsidP="001F52C3">
      <w:pPr>
        <w:pStyle w:val="aff2"/>
        <w:spacing w:before="156" w:after="156"/>
      </w:pPr>
      <w:r>
        <w:rPr>
          <w:rFonts w:hint="eastAsia"/>
        </w:rPr>
        <w:t>出厂检验抽样方案</w:t>
      </w:r>
    </w:p>
    <w:p w:rsidR="001F52C3" w:rsidRDefault="001F52C3" w:rsidP="001F52C3">
      <w:pPr>
        <w:pStyle w:val="aff2"/>
        <w:numPr>
          <w:ilvl w:val="0"/>
          <w:numId w:val="0"/>
        </w:numPr>
        <w:spacing w:before="156" w:after="156"/>
        <w:ind w:right="105"/>
        <w:jc w:val="right"/>
      </w:pPr>
      <w:r>
        <w:rPr>
          <w:rFonts w:ascii="宋体" w:eastAsia="宋体" w:hAnsi="宋体" w:hint="eastAsia"/>
          <w:sz w:val="18"/>
          <w:szCs w:val="18"/>
        </w:rPr>
        <w:t>单位为件(套)</w:t>
      </w:r>
    </w:p>
    <w:tbl>
      <w:tblPr>
        <w:tblW w:w="95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92"/>
        <w:gridCol w:w="2393"/>
        <w:gridCol w:w="2393"/>
        <w:gridCol w:w="2393"/>
      </w:tblGrid>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批数量</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样品量</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接收数（Ac）</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拒收数（Re）</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2～8</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9～15</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3</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16～25</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5</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26～50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8</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51～90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13</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3</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91～150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3</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4</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151～280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32</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5</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6</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281～500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50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7</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8</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501～1 200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80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11</w:t>
            </w:r>
          </w:p>
        </w:tc>
      </w:tr>
      <w:tr w:rsidR="001F52C3" w:rsidRPr="00142A04" w:rsidTr="001F52C3">
        <w:tc>
          <w:tcPr>
            <w:tcW w:w="2392"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1 201～3 200</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125</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14</w:t>
            </w:r>
          </w:p>
        </w:tc>
        <w:tc>
          <w:tcPr>
            <w:tcW w:w="2393" w:type="dxa"/>
          </w:tcPr>
          <w:p w:rsidR="001F52C3" w:rsidRPr="00FC540A" w:rsidRDefault="001F52C3" w:rsidP="001F52C3">
            <w:pPr>
              <w:widowControl/>
              <w:tabs>
                <w:tab w:val="center" w:pos="4201"/>
                <w:tab w:val="right" w:leader="dot" w:pos="9298"/>
              </w:tabs>
              <w:autoSpaceDE w:val="0"/>
              <w:autoSpaceDN w:val="0"/>
              <w:adjustRightInd/>
              <w:spacing w:line="240" w:lineRule="auto"/>
              <w:jc w:val="center"/>
              <w:rPr>
                <w:rFonts w:ascii="宋体" w:hAnsi="宋体"/>
                <w:color w:val="000000" w:themeColor="text1"/>
                <w:kern w:val="0"/>
                <w:sz w:val="18"/>
                <w:szCs w:val="18"/>
              </w:rPr>
            </w:pPr>
            <w:r w:rsidRPr="00FC540A">
              <w:rPr>
                <w:rFonts w:ascii="宋体" w:hAnsi="宋体" w:hint="eastAsia"/>
                <w:color w:val="000000" w:themeColor="text1"/>
                <w:kern w:val="0"/>
                <w:sz w:val="18"/>
                <w:szCs w:val="18"/>
              </w:rPr>
              <w:t>15</w:t>
            </w:r>
          </w:p>
        </w:tc>
      </w:tr>
    </w:tbl>
    <w:p w:rsidR="001F52C3" w:rsidRDefault="001F52C3" w:rsidP="001F52C3">
      <w:pPr>
        <w:pStyle w:val="affe"/>
        <w:spacing w:before="156" w:after="156"/>
      </w:pPr>
      <w:r>
        <w:rPr>
          <w:rFonts w:hint="eastAsia"/>
        </w:rPr>
        <w:t>出厂检验结果的判定</w:t>
      </w:r>
    </w:p>
    <w:p w:rsidR="001F52C3" w:rsidRPr="006C44FF" w:rsidRDefault="001F52C3" w:rsidP="00F332A8">
      <w:pPr>
        <w:pStyle w:val="afffffffff0"/>
        <w:rPr>
          <w:rFonts w:hAnsi="宋体"/>
        </w:rPr>
      </w:pPr>
      <w:r w:rsidRPr="00F332A8">
        <w:rPr>
          <w:rFonts w:hint="eastAsia"/>
        </w:rPr>
        <w:t>单件产品出厂检验项目中，基本项目应合格，一般项目不合格项不超过3项，则该产品为</w:t>
      </w:r>
      <w:r w:rsidRPr="006C44FF">
        <w:rPr>
          <w:rFonts w:hAnsi="宋体" w:hint="eastAsia"/>
        </w:rPr>
        <w:t>出厂合格品。</w:t>
      </w:r>
    </w:p>
    <w:p w:rsidR="001F52C3" w:rsidRPr="006C44FF" w:rsidRDefault="001F52C3" w:rsidP="00F332A8">
      <w:pPr>
        <w:pStyle w:val="afffffffff0"/>
      </w:pPr>
      <w:r w:rsidRPr="006C44FF">
        <w:rPr>
          <w:rFonts w:hint="eastAsia"/>
        </w:rPr>
        <w:t>低于合格品要求的为出厂不合格品。</w:t>
      </w:r>
    </w:p>
    <w:p w:rsidR="001F52C3" w:rsidRPr="006C44FF" w:rsidRDefault="001F52C3" w:rsidP="00F332A8">
      <w:pPr>
        <w:pStyle w:val="afffffffff0"/>
      </w:pPr>
      <w:r w:rsidRPr="006C44FF">
        <w:rPr>
          <w:rFonts w:hint="eastAsia"/>
        </w:rPr>
        <w:t>批产品的评定，按表</w:t>
      </w:r>
      <w:r w:rsidR="00556521">
        <w:rPr>
          <w:rFonts w:hint="eastAsia"/>
        </w:rPr>
        <w:t>9</w:t>
      </w:r>
      <w:r w:rsidRPr="006C44FF">
        <w:rPr>
          <w:rFonts w:hint="eastAsia"/>
        </w:rPr>
        <w:t>规定抽取样品量中，不合格品数小于或等于接收数（Ac），应评定该批产品为合格批；不合格品数大于或等于拒收数（Re），应评定该批产品为不合格批。</w:t>
      </w:r>
    </w:p>
    <w:p w:rsidR="001F52C3" w:rsidRDefault="001F52C3" w:rsidP="001F52C3">
      <w:pPr>
        <w:pStyle w:val="affd"/>
        <w:spacing w:before="156" w:after="156"/>
      </w:pPr>
      <w:bookmarkStart w:id="151" w:name="_Toc160004495"/>
      <w:bookmarkStart w:id="152" w:name="_Toc213362533"/>
      <w:bookmarkStart w:id="153" w:name="_Toc214523797"/>
      <w:r>
        <w:rPr>
          <w:rFonts w:hint="eastAsia"/>
        </w:rPr>
        <w:t>型式检验</w:t>
      </w:r>
      <w:bookmarkEnd w:id="151"/>
      <w:bookmarkEnd w:id="152"/>
      <w:bookmarkEnd w:id="153"/>
    </w:p>
    <w:p w:rsidR="001F52C3" w:rsidRDefault="001F52C3" w:rsidP="001F52C3">
      <w:pPr>
        <w:pStyle w:val="affe"/>
        <w:spacing w:before="156" w:after="156"/>
      </w:pPr>
      <w:r>
        <w:rPr>
          <w:rFonts w:hint="eastAsia"/>
        </w:rPr>
        <w:t>型式检验时机</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黑体" w:eastAsia="黑体" w:hAnsi="黑体" w:hint="eastAsia"/>
          <w:kern w:val="0"/>
          <w:szCs w:val="20"/>
        </w:rPr>
        <w:t xml:space="preserve">    </w:t>
      </w:r>
      <w:r w:rsidR="00556521">
        <w:rPr>
          <w:rFonts w:ascii="宋体" w:hAnsi="宋体" w:hint="eastAsia"/>
          <w:kern w:val="0"/>
          <w:szCs w:val="20"/>
        </w:rPr>
        <w:t>正式生产时，应定期进行检验</w:t>
      </w:r>
      <w:r>
        <w:rPr>
          <w:rFonts w:ascii="宋体" w:hAnsi="宋体" w:hint="eastAsia"/>
          <w:kern w:val="0"/>
          <w:szCs w:val="20"/>
        </w:rPr>
        <w:t>。有下列情况之一时，应进行型式检验：</w:t>
      </w:r>
    </w:p>
    <w:p w:rsidR="001F52C3" w:rsidRPr="00142A04" w:rsidRDefault="001F52C3" w:rsidP="001F52C3">
      <w:pPr>
        <w:pStyle w:val="af5"/>
        <w:numPr>
          <w:ilvl w:val="0"/>
          <w:numId w:val="42"/>
        </w:numPr>
        <w:tabs>
          <w:tab w:val="left" w:pos="851"/>
        </w:tabs>
      </w:pPr>
      <w:r w:rsidRPr="00B95802">
        <w:rPr>
          <w:rFonts w:hint="eastAsia"/>
        </w:rPr>
        <w:t>新产品或老产品转厂生产的试制定型时</w:t>
      </w:r>
      <w:r w:rsidRPr="00142A04">
        <w:rPr>
          <w:rFonts w:hint="eastAsia"/>
        </w:rPr>
        <w:t>；</w:t>
      </w:r>
    </w:p>
    <w:p w:rsidR="001F52C3" w:rsidRPr="00142A04" w:rsidRDefault="001F52C3" w:rsidP="001F52C3">
      <w:pPr>
        <w:pStyle w:val="af5"/>
        <w:tabs>
          <w:tab w:val="left" w:pos="851"/>
        </w:tabs>
        <w:rPr>
          <w:rFonts w:hAnsi="宋体"/>
        </w:rPr>
      </w:pPr>
      <w:r w:rsidRPr="00B95802">
        <w:rPr>
          <w:rFonts w:hAnsi="宋体" w:hint="eastAsia"/>
        </w:rPr>
        <w:t>产品的结构、材料、工艺有较大改变,可能影响产品性能时</w:t>
      </w:r>
      <w:r w:rsidRPr="00142A04">
        <w:rPr>
          <w:rFonts w:hAnsi="宋体" w:hint="eastAsia"/>
        </w:rPr>
        <w:t>；</w:t>
      </w:r>
    </w:p>
    <w:p w:rsidR="001F52C3" w:rsidRPr="00142A04" w:rsidRDefault="001F52C3" w:rsidP="001F52C3">
      <w:pPr>
        <w:pStyle w:val="af5"/>
        <w:tabs>
          <w:tab w:val="left" w:pos="851"/>
        </w:tabs>
        <w:rPr>
          <w:rFonts w:hAnsi="宋体"/>
        </w:rPr>
      </w:pPr>
      <w:r w:rsidRPr="00B95802">
        <w:rPr>
          <w:rFonts w:hAnsi="宋体" w:hint="eastAsia"/>
        </w:rPr>
        <w:lastRenderedPageBreak/>
        <w:t>产品停产半年以上后,恢复生产时</w:t>
      </w:r>
      <w:r w:rsidRPr="00142A04">
        <w:rPr>
          <w:rFonts w:hAnsi="宋体" w:hint="eastAsia"/>
        </w:rPr>
        <w:t>；</w:t>
      </w:r>
    </w:p>
    <w:p w:rsidR="001F52C3" w:rsidRPr="00142A04" w:rsidRDefault="001F52C3" w:rsidP="001F52C3">
      <w:pPr>
        <w:pStyle w:val="af5"/>
        <w:tabs>
          <w:tab w:val="left" w:pos="851"/>
        </w:tabs>
        <w:rPr>
          <w:rFonts w:hAnsi="宋体"/>
        </w:rPr>
      </w:pPr>
      <w:r w:rsidRPr="00B95802">
        <w:rPr>
          <w:rFonts w:hAnsi="宋体" w:hint="eastAsia"/>
        </w:rPr>
        <w:t>出厂检验结果与上次型式检验有较大差异时</w:t>
      </w:r>
      <w:r w:rsidRPr="00142A04">
        <w:rPr>
          <w:rFonts w:hAnsi="宋体" w:hint="eastAsia"/>
        </w:rPr>
        <w:t>。</w:t>
      </w:r>
    </w:p>
    <w:p w:rsidR="001F52C3" w:rsidRDefault="001F52C3" w:rsidP="001F52C3">
      <w:pPr>
        <w:pStyle w:val="affe"/>
        <w:spacing w:before="156" w:after="156"/>
      </w:pPr>
      <w:r>
        <w:rPr>
          <w:rFonts w:hint="eastAsia"/>
        </w:rPr>
        <w:t>抽样规则</w:t>
      </w:r>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在一个检验周期内，从近期生产的产品中随机抽取2件样品，1件送检，1件封存。</w:t>
      </w:r>
    </w:p>
    <w:p w:rsidR="001F52C3" w:rsidRDefault="001F52C3" w:rsidP="001F52C3">
      <w:pPr>
        <w:pStyle w:val="affe"/>
        <w:spacing w:before="156" w:after="156"/>
      </w:pPr>
      <w:r>
        <w:rPr>
          <w:rFonts w:hint="eastAsia"/>
        </w:rPr>
        <w:t>型式检验项目</w:t>
      </w:r>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r>
        <w:rPr>
          <w:rFonts w:ascii="宋体" w:hAnsi="宋体" w:hint="eastAsia"/>
          <w:kern w:val="0"/>
          <w:szCs w:val="20"/>
        </w:rPr>
        <w:t>型式检验项目包括第4章</w:t>
      </w:r>
      <w:r w:rsidR="00556521">
        <w:rPr>
          <w:rFonts w:ascii="宋体" w:hAnsi="宋体" w:hint="eastAsia"/>
          <w:kern w:val="0"/>
          <w:szCs w:val="20"/>
        </w:rPr>
        <w:t>中除合同要求和仲裁检验以外的全部项目</w:t>
      </w:r>
      <w:r>
        <w:rPr>
          <w:rFonts w:ascii="宋体" w:hAnsi="宋体" w:hint="eastAsia"/>
          <w:kern w:val="0"/>
          <w:szCs w:val="20"/>
        </w:rPr>
        <w:t>。</w:t>
      </w:r>
    </w:p>
    <w:p w:rsidR="001F52C3" w:rsidRDefault="001F52C3" w:rsidP="001F52C3">
      <w:pPr>
        <w:pStyle w:val="affe"/>
        <w:spacing w:before="156" w:after="156"/>
      </w:pPr>
      <w:r>
        <w:rPr>
          <w:rFonts w:hint="eastAsia"/>
        </w:rPr>
        <w:t>型式检验程序</w:t>
      </w:r>
    </w:p>
    <w:p w:rsidR="001F52C3" w:rsidRDefault="001F52C3" w:rsidP="001F52C3">
      <w:pPr>
        <w:widowControl/>
        <w:tabs>
          <w:tab w:val="center" w:pos="4201"/>
          <w:tab w:val="right" w:leader="dot" w:pos="9298"/>
        </w:tabs>
        <w:autoSpaceDE w:val="0"/>
        <w:autoSpaceDN w:val="0"/>
        <w:adjustRightInd/>
        <w:spacing w:line="240" w:lineRule="auto"/>
        <w:rPr>
          <w:rFonts w:ascii="宋体" w:hAnsi="宋体"/>
          <w:kern w:val="0"/>
          <w:szCs w:val="20"/>
        </w:rPr>
      </w:pPr>
      <w:r>
        <w:rPr>
          <w:rFonts w:ascii="黑体" w:eastAsia="黑体" w:hAnsi="黑体" w:hint="eastAsia"/>
          <w:kern w:val="0"/>
          <w:szCs w:val="20"/>
        </w:rPr>
        <w:t xml:space="preserve">    </w:t>
      </w:r>
      <w:r>
        <w:rPr>
          <w:rFonts w:ascii="宋体" w:hAnsi="宋体" w:hint="eastAsia"/>
          <w:kern w:val="0"/>
          <w:szCs w:val="20"/>
        </w:rPr>
        <w:t>检验程序应遵循尽量不影响余下检验项目正确性的原则。</w:t>
      </w:r>
    </w:p>
    <w:p w:rsidR="001F52C3" w:rsidRDefault="001F52C3" w:rsidP="001F52C3">
      <w:pPr>
        <w:pStyle w:val="affe"/>
        <w:spacing w:before="156" w:after="156"/>
      </w:pPr>
      <w:r>
        <w:rPr>
          <w:rFonts w:hint="eastAsia"/>
        </w:rPr>
        <w:t>型式检验的判定</w:t>
      </w:r>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基本项目全部合格，一般项目不合格项不超过4项，判定该产品为合格品。达不到合格品要求的为不合格品。</w:t>
      </w:r>
    </w:p>
    <w:p w:rsidR="001F52C3" w:rsidRDefault="001F52C3" w:rsidP="001F52C3">
      <w:pPr>
        <w:pStyle w:val="affe"/>
        <w:spacing w:before="156" w:after="156"/>
      </w:pPr>
      <w:r>
        <w:rPr>
          <w:rFonts w:hint="eastAsia"/>
        </w:rPr>
        <w:t>型式检验的复</w:t>
      </w:r>
      <w:r w:rsidR="00C560E1" w:rsidRPr="0036362D">
        <w:rPr>
          <w:rFonts w:hint="eastAsia"/>
        </w:rPr>
        <w:t>检</w:t>
      </w:r>
    </w:p>
    <w:p w:rsidR="001F52C3" w:rsidRDefault="001F52C3" w:rsidP="001F52C3">
      <w:pPr>
        <w:adjustRightInd/>
        <w:spacing w:line="240" w:lineRule="auto"/>
        <w:rPr>
          <w:rFonts w:ascii="宋体" w:hAnsi="宋体"/>
          <w:szCs w:val="24"/>
        </w:rPr>
      </w:pPr>
      <w:r>
        <w:rPr>
          <w:rFonts w:ascii="宋体" w:hAnsi="宋体" w:hint="eastAsia"/>
          <w:szCs w:val="24"/>
        </w:rPr>
        <w:t xml:space="preserve">    </w:t>
      </w:r>
      <w:r>
        <w:rPr>
          <w:rFonts w:ascii="Times New Roman" w:hAnsi="Times New Roman" w:hint="eastAsia"/>
          <w:szCs w:val="24"/>
        </w:rPr>
        <w:t>产品经型式检验为不合格的，可对封存的备用样品进行复验。对不合格项目及因试件损坏未检项目进行检验，按</w:t>
      </w:r>
      <w:r>
        <w:rPr>
          <w:rFonts w:ascii="Times New Roman" w:hAnsi="Times New Roman"/>
          <w:szCs w:val="24"/>
        </w:rPr>
        <w:t>6.4.5</w:t>
      </w:r>
      <w:r>
        <w:rPr>
          <w:rFonts w:ascii="Times New Roman" w:hAnsi="Times New Roman" w:hint="eastAsia"/>
          <w:szCs w:val="24"/>
        </w:rPr>
        <w:t>的规定进行评定，并在检验结果中注明“复验”。</w:t>
      </w:r>
    </w:p>
    <w:p w:rsidR="001F52C3" w:rsidRDefault="001F52C3" w:rsidP="001F52C3">
      <w:pPr>
        <w:pStyle w:val="affc"/>
        <w:spacing w:before="312" w:after="312"/>
      </w:pPr>
      <w:bookmarkStart w:id="154" w:name="_Toc160004496"/>
      <w:bookmarkStart w:id="155" w:name="_Toc160004508"/>
      <w:bookmarkStart w:id="156" w:name="_Toc213362534"/>
      <w:bookmarkStart w:id="157" w:name="_Toc214523798"/>
      <w:bookmarkStart w:id="158" w:name="_Toc214523837"/>
      <w:r>
        <w:rPr>
          <w:rFonts w:hint="eastAsia"/>
        </w:rPr>
        <w:t>标志、使用说明、包装、运输、贮存</w:t>
      </w:r>
      <w:bookmarkEnd w:id="154"/>
      <w:bookmarkEnd w:id="155"/>
      <w:bookmarkEnd w:id="156"/>
      <w:bookmarkEnd w:id="157"/>
      <w:bookmarkEnd w:id="158"/>
    </w:p>
    <w:p w:rsidR="001F52C3" w:rsidRDefault="001F52C3" w:rsidP="001F52C3">
      <w:pPr>
        <w:pStyle w:val="affd"/>
        <w:spacing w:before="156" w:after="156"/>
      </w:pPr>
      <w:bookmarkStart w:id="159" w:name="_Toc411779979"/>
      <w:bookmarkStart w:id="160" w:name="_Toc413137777"/>
      <w:bookmarkStart w:id="161" w:name="_Toc160004497"/>
      <w:bookmarkStart w:id="162" w:name="_Toc213362535"/>
      <w:bookmarkStart w:id="163" w:name="_Toc214523799"/>
      <w:r>
        <w:rPr>
          <w:rFonts w:hint="eastAsia"/>
        </w:rPr>
        <w:t>标志</w:t>
      </w:r>
      <w:bookmarkEnd w:id="159"/>
      <w:bookmarkEnd w:id="160"/>
      <w:bookmarkEnd w:id="161"/>
      <w:bookmarkEnd w:id="162"/>
      <w:bookmarkEnd w:id="163"/>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产品标志至少应包括以下内容：</w:t>
      </w:r>
    </w:p>
    <w:p w:rsidR="001F52C3" w:rsidRDefault="001F52C3" w:rsidP="001F52C3">
      <w:pPr>
        <w:pStyle w:val="af5"/>
        <w:numPr>
          <w:ilvl w:val="0"/>
          <w:numId w:val="43"/>
        </w:numPr>
        <w:tabs>
          <w:tab w:val="left" w:pos="851"/>
        </w:tabs>
      </w:pPr>
      <w:r>
        <w:rPr>
          <w:rFonts w:hint="eastAsia"/>
        </w:rPr>
        <w:t>产品名称、规格型号；</w:t>
      </w:r>
    </w:p>
    <w:p w:rsidR="001F52C3" w:rsidRDefault="001F52C3" w:rsidP="001F52C3">
      <w:pPr>
        <w:pStyle w:val="af5"/>
        <w:tabs>
          <w:tab w:val="left" w:pos="851"/>
        </w:tabs>
      </w:pPr>
      <w:r>
        <w:rPr>
          <w:rFonts w:hint="eastAsia"/>
        </w:rPr>
        <w:t>执行标准编号；</w:t>
      </w:r>
    </w:p>
    <w:p w:rsidR="001F52C3" w:rsidRDefault="001F52C3" w:rsidP="001F52C3">
      <w:pPr>
        <w:pStyle w:val="af5"/>
        <w:tabs>
          <w:tab w:val="left" w:pos="851"/>
        </w:tabs>
      </w:pPr>
      <w:r>
        <w:rPr>
          <w:rFonts w:hint="eastAsia"/>
        </w:rPr>
        <w:t>主要用材名称及其使用部位；</w:t>
      </w:r>
    </w:p>
    <w:p w:rsidR="001F52C3" w:rsidRDefault="001F52C3" w:rsidP="001F52C3">
      <w:pPr>
        <w:pStyle w:val="af5"/>
        <w:tabs>
          <w:tab w:val="left" w:pos="851"/>
        </w:tabs>
      </w:pPr>
      <w:r>
        <w:rPr>
          <w:rFonts w:hint="eastAsia"/>
        </w:rPr>
        <w:t>检验合格证明、生产日期；</w:t>
      </w:r>
    </w:p>
    <w:p w:rsidR="001F52C3" w:rsidRDefault="001F52C3" w:rsidP="001F52C3">
      <w:pPr>
        <w:pStyle w:val="af5"/>
        <w:tabs>
          <w:tab w:val="left" w:pos="851"/>
        </w:tabs>
      </w:pPr>
      <w:r w:rsidRPr="00B95802">
        <w:rPr>
          <w:rFonts w:hint="eastAsia"/>
        </w:rPr>
        <w:t>中文</w:t>
      </w:r>
      <w:r>
        <w:rPr>
          <w:rFonts w:hint="eastAsia"/>
        </w:rPr>
        <w:t>生产者名称和地址。</w:t>
      </w:r>
    </w:p>
    <w:p w:rsidR="001F52C3" w:rsidRDefault="001F52C3" w:rsidP="001F52C3">
      <w:pPr>
        <w:pStyle w:val="affd"/>
        <w:spacing w:before="156" w:after="156"/>
      </w:pPr>
      <w:bookmarkStart w:id="164" w:name="_Toc411779980"/>
      <w:bookmarkStart w:id="165" w:name="_Toc160004498"/>
      <w:bookmarkStart w:id="166" w:name="_Toc413137778"/>
      <w:bookmarkStart w:id="167" w:name="_Toc213362536"/>
      <w:bookmarkStart w:id="168" w:name="_Toc214523800"/>
      <w:r>
        <w:rPr>
          <w:rFonts w:hint="eastAsia"/>
        </w:rPr>
        <w:t>使用说明</w:t>
      </w:r>
      <w:bookmarkEnd w:id="164"/>
      <w:bookmarkEnd w:id="165"/>
      <w:bookmarkEnd w:id="166"/>
      <w:bookmarkEnd w:id="167"/>
      <w:bookmarkEnd w:id="168"/>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产品使用说明的编写应按GB/T 5296.6的规定，应包括以下内容：</w:t>
      </w:r>
    </w:p>
    <w:p w:rsidR="001F52C3" w:rsidRDefault="001F52C3" w:rsidP="001F52C3">
      <w:pPr>
        <w:pStyle w:val="af5"/>
        <w:numPr>
          <w:ilvl w:val="0"/>
          <w:numId w:val="44"/>
        </w:numPr>
        <w:tabs>
          <w:tab w:val="left" w:pos="851"/>
        </w:tabs>
      </w:pPr>
      <w:r w:rsidRPr="00B95802">
        <w:rPr>
          <w:rFonts w:hint="eastAsia"/>
        </w:rPr>
        <w:t>产品名称、规格型号、执行标准编号</w:t>
      </w:r>
      <w:r>
        <w:rPr>
          <w:rFonts w:hint="eastAsia"/>
        </w:rPr>
        <w:t>；</w:t>
      </w:r>
    </w:p>
    <w:p w:rsidR="001F52C3" w:rsidRDefault="001F52C3" w:rsidP="001F52C3">
      <w:pPr>
        <w:pStyle w:val="af5"/>
        <w:tabs>
          <w:tab w:val="left" w:pos="851"/>
        </w:tabs>
      </w:pPr>
      <w:r>
        <w:rPr>
          <w:rFonts w:hint="eastAsia"/>
        </w:rPr>
        <w:t>产品用材名称及其使用部位；</w:t>
      </w:r>
    </w:p>
    <w:p w:rsidR="001F52C3" w:rsidRDefault="0033233E" w:rsidP="001F52C3">
      <w:pPr>
        <w:pStyle w:val="af5"/>
        <w:tabs>
          <w:tab w:val="left" w:pos="851"/>
        </w:tabs>
      </w:pPr>
      <w:r>
        <w:rPr>
          <w:rFonts w:hint="eastAsia"/>
        </w:rPr>
        <w:t>产品的</w:t>
      </w:r>
      <w:r w:rsidR="001F52C3">
        <w:rPr>
          <w:rFonts w:hint="eastAsia"/>
        </w:rPr>
        <w:t>有害物质</w:t>
      </w:r>
      <w:r w:rsidR="00556521">
        <w:rPr>
          <w:rFonts w:hint="eastAsia"/>
        </w:rPr>
        <w:t>符合的标准</w:t>
      </w:r>
      <w:r w:rsidR="001F52C3">
        <w:rPr>
          <w:rFonts w:hint="eastAsia"/>
        </w:rPr>
        <w:t>；</w:t>
      </w:r>
    </w:p>
    <w:p w:rsidR="00556521" w:rsidRDefault="0033233E" w:rsidP="0033233E">
      <w:pPr>
        <w:pStyle w:val="af5"/>
      </w:pPr>
      <w:r w:rsidRPr="0033233E">
        <w:rPr>
          <w:rFonts w:hint="eastAsia"/>
        </w:rPr>
        <w:t>带有软包件产品适用的使用场地或阻燃等级</w:t>
      </w:r>
      <w:r>
        <w:rPr>
          <w:rFonts w:hint="eastAsia"/>
        </w:rPr>
        <w:t>；</w:t>
      </w:r>
    </w:p>
    <w:p w:rsidR="001F52C3" w:rsidRDefault="001F52C3" w:rsidP="001F52C3">
      <w:pPr>
        <w:pStyle w:val="af5"/>
        <w:tabs>
          <w:tab w:val="left" w:pos="851"/>
        </w:tabs>
      </w:pPr>
      <w:r>
        <w:rPr>
          <w:rFonts w:hint="eastAsia"/>
        </w:rPr>
        <w:t>产品安装和调整方法；</w:t>
      </w:r>
    </w:p>
    <w:p w:rsidR="001F52C3" w:rsidRDefault="001F52C3" w:rsidP="001F52C3">
      <w:pPr>
        <w:pStyle w:val="af5"/>
        <w:tabs>
          <w:tab w:val="left" w:pos="851"/>
        </w:tabs>
      </w:pPr>
      <w:r>
        <w:rPr>
          <w:rFonts w:hint="eastAsia"/>
        </w:rPr>
        <w:t>产品使用方法、注意事项；</w:t>
      </w:r>
    </w:p>
    <w:p w:rsidR="001F52C3" w:rsidRDefault="001F52C3" w:rsidP="001F52C3">
      <w:pPr>
        <w:pStyle w:val="af5"/>
        <w:tabs>
          <w:tab w:val="left" w:pos="851"/>
        </w:tabs>
      </w:pPr>
      <w:r>
        <w:rPr>
          <w:rFonts w:hint="eastAsia"/>
        </w:rPr>
        <w:t>产品故障分析和排除、维护保养方法。</w:t>
      </w:r>
    </w:p>
    <w:p w:rsidR="001F52C3" w:rsidRDefault="001F52C3" w:rsidP="001F52C3">
      <w:pPr>
        <w:pStyle w:val="affd"/>
        <w:spacing w:before="156" w:after="156"/>
      </w:pPr>
      <w:bookmarkStart w:id="169" w:name="_Toc413137779"/>
      <w:bookmarkStart w:id="170" w:name="_Toc160004499"/>
      <w:bookmarkStart w:id="171" w:name="_Toc411779981"/>
      <w:bookmarkStart w:id="172" w:name="_Toc213362537"/>
      <w:bookmarkStart w:id="173" w:name="_Toc214523801"/>
      <w:r>
        <w:rPr>
          <w:rFonts w:hint="eastAsia"/>
        </w:rPr>
        <w:t>包装</w:t>
      </w:r>
      <w:bookmarkEnd w:id="169"/>
      <w:bookmarkEnd w:id="170"/>
      <w:bookmarkEnd w:id="171"/>
      <w:bookmarkEnd w:id="172"/>
      <w:bookmarkEnd w:id="173"/>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产品应加以包装，防止磕碰、划伤和污损。</w:t>
      </w:r>
    </w:p>
    <w:p w:rsidR="001F52C3" w:rsidRDefault="001F52C3" w:rsidP="001F52C3">
      <w:pPr>
        <w:pStyle w:val="affd"/>
        <w:spacing w:before="156" w:after="156"/>
      </w:pPr>
      <w:bookmarkStart w:id="174" w:name="_Toc411779982"/>
      <w:bookmarkStart w:id="175" w:name="_Toc413137780"/>
      <w:bookmarkStart w:id="176" w:name="_Toc160004500"/>
      <w:bookmarkStart w:id="177" w:name="_Toc213362538"/>
      <w:bookmarkStart w:id="178" w:name="_Toc214523802"/>
      <w:r>
        <w:rPr>
          <w:rFonts w:hint="eastAsia"/>
        </w:rPr>
        <w:lastRenderedPageBreak/>
        <w:t>运输和贮存</w:t>
      </w:r>
      <w:bookmarkEnd w:id="174"/>
      <w:bookmarkEnd w:id="175"/>
      <w:bookmarkEnd w:id="176"/>
      <w:bookmarkEnd w:id="177"/>
      <w:bookmarkEnd w:id="178"/>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产品在运输和贮存过程中应平整堆放，加以必要的防护，防止污染、虫蚀、受潮、曝晒。</w:t>
      </w:r>
    </w:p>
    <w:p w:rsidR="001F52C3" w:rsidRDefault="001F52C3" w:rsidP="001F52C3">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r>
        <w:rPr>
          <w:rFonts w:ascii="宋体" w:hAnsi="宋体" w:hint="eastAsia"/>
          <w:kern w:val="0"/>
          <w:szCs w:val="20"/>
        </w:rPr>
        <w:t>贮存时应按类别、规格、等级分别堆放。</w:t>
      </w:r>
    </w:p>
    <w:p w:rsidR="00212109" w:rsidRPr="00806764" w:rsidRDefault="00212109" w:rsidP="00212109">
      <w:pPr>
        <w:pStyle w:val="affffb"/>
        <w:ind w:firstLine="420"/>
      </w:pPr>
    </w:p>
    <w:p w:rsidR="00523461" w:rsidRPr="0096381A" w:rsidRDefault="004A404E" w:rsidP="004A404E">
      <w:pPr>
        <w:pStyle w:val="affffb"/>
        <w:ind w:firstLineChars="0" w:firstLine="0"/>
        <w:jc w:val="center"/>
      </w:pPr>
      <w:bookmarkStart w:id="179" w:name="BookMark8"/>
      <w:bookmarkEnd w:id="30"/>
      <w:r>
        <w:drawing>
          <wp:inline distT="0" distB="0" distL="0" distR="0" wp14:anchorId="302E4AF4" wp14:editId="7AFE42E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485900" cy="317500"/>
                    </a:xfrm>
                    <a:prstGeom prst="rect">
                      <a:avLst/>
                    </a:prstGeom>
                  </pic:spPr>
                </pic:pic>
              </a:graphicData>
            </a:graphic>
          </wp:inline>
        </w:drawing>
      </w:r>
      <w:bookmarkEnd w:id="179"/>
    </w:p>
    <w:sectPr w:rsidR="00523461" w:rsidRPr="0096381A" w:rsidSect="00212109">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11" w:rsidRDefault="00FD7211" w:rsidP="00D86DB7">
      <w:r>
        <w:separator/>
      </w:r>
    </w:p>
    <w:p w:rsidR="00FD7211" w:rsidRDefault="00FD7211"/>
    <w:p w:rsidR="00FD7211" w:rsidRDefault="00FD7211"/>
  </w:endnote>
  <w:endnote w:type="continuationSeparator" w:id="0">
    <w:p w:rsidR="00FD7211" w:rsidRDefault="00FD7211" w:rsidP="00D86DB7">
      <w:r>
        <w:continuationSeparator/>
      </w:r>
    </w:p>
    <w:p w:rsidR="00FD7211" w:rsidRDefault="00FD7211"/>
    <w:p w:rsidR="00FD7211" w:rsidRDefault="00FD7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Default="00715281">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Pr="00324EDD" w:rsidRDefault="00715281"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Default="00715281" w:rsidP="00D63276">
    <w:pPr>
      <w:pStyle w:val="affff8"/>
    </w:pPr>
    <w:r>
      <w:fldChar w:fldCharType="begin"/>
    </w:r>
    <w:r>
      <w:instrText>PAGE   \* MERGEFORMAT</w:instrText>
    </w:r>
    <w:r>
      <w:fldChar w:fldCharType="separate"/>
    </w:r>
    <w:r w:rsidR="00C160B9" w:rsidRPr="00C160B9">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11" w:rsidRDefault="00FD7211" w:rsidP="00D86DB7">
      <w:r>
        <w:separator/>
      </w:r>
    </w:p>
  </w:footnote>
  <w:footnote w:type="continuationSeparator" w:id="0">
    <w:p w:rsidR="00FD7211" w:rsidRDefault="00FD7211" w:rsidP="00D86DB7">
      <w:r>
        <w:continuationSeparator/>
      </w:r>
    </w:p>
    <w:p w:rsidR="00FD7211" w:rsidRDefault="00FD7211"/>
    <w:p w:rsidR="00FD7211" w:rsidRDefault="00FD72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Pr="00E70388" w:rsidRDefault="0071528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Pr="00324EDD" w:rsidRDefault="00715281"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Default="00715281"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281" w:rsidRPr="00D84FA1" w:rsidRDefault="00715281" w:rsidP="007C19E8">
    <w:pPr>
      <w:pStyle w:val="afffff0"/>
      <w:spacing w:after="0"/>
    </w:pPr>
    <w:r>
      <w:fldChar w:fldCharType="begin"/>
    </w:r>
    <w:r>
      <w:instrText xml:space="preserve"> STYLEREF  标准文件_文件编号  \* MERGEFORMAT </w:instrText>
    </w:r>
    <w:r>
      <w:fldChar w:fldCharType="separate"/>
    </w:r>
    <w:r w:rsidR="00C160B9">
      <w:t>GB/T 14531</w:t>
    </w:r>
    <w:r w:rsidR="00C160B9">
      <w:t>—</w:t>
    </w:r>
    <w:r w:rsidR="00C160B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993"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sveON0c5KL9E+iH5qZXhLEhO8KOobTYZoa8vqy9YYrk9GVj2rPyf0D7OjulHaphH88jqHUeERqssNJhMuqQL+Q==" w:salt="zghl1zP6lyqXEDbRtTwJ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76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777"/>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420E"/>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3C0"/>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63E"/>
    <w:rsid w:val="00124E4F"/>
    <w:rsid w:val="00125A9B"/>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442"/>
    <w:rsid w:val="001A1A53"/>
    <w:rsid w:val="001A234A"/>
    <w:rsid w:val="001B06E8"/>
    <w:rsid w:val="001B26B5"/>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2C3"/>
    <w:rsid w:val="001F69B4"/>
    <w:rsid w:val="001F77C7"/>
    <w:rsid w:val="00200183"/>
    <w:rsid w:val="0020107D"/>
    <w:rsid w:val="00202AA4"/>
    <w:rsid w:val="002031F7"/>
    <w:rsid w:val="002040E6"/>
    <w:rsid w:val="0020527B"/>
    <w:rsid w:val="00210B15"/>
    <w:rsid w:val="0021194D"/>
    <w:rsid w:val="00212109"/>
    <w:rsid w:val="002142EA"/>
    <w:rsid w:val="002204BB"/>
    <w:rsid w:val="00221B79"/>
    <w:rsid w:val="00221C6B"/>
    <w:rsid w:val="00223181"/>
    <w:rsid w:val="002253A1"/>
    <w:rsid w:val="00225CF8"/>
    <w:rsid w:val="0022794E"/>
    <w:rsid w:val="00233D64"/>
    <w:rsid w:val="0023482A"/>
    <w:rsid w:val="002359CB"/>
    <w:rsid w:val="00235F7C"/>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05B"/>
    <w:rsid w:val="00313B85"/>
    <w:rsid w:val="00314BDF"/>
    <w:rsid w:val="00317988"/>
    <w:rsid w:val="003221B4"/>
    <w:rsid w:val="00322E62"/>
    <w:rsid w:val="00324EDD"/>
    <w:rsid w:val="003316D2"/>
    <w:rsid w:val="0033233E"/>
    <w:rsid w:val="00336C64"/>
    <w:rsid w:val="00337162"/>
    <w:rsid w:val="0034194F"/>
    <w:rsid w:val="00344605"/>
    <w:rsid w:val="003474AA"/>
    <w:rsid w:val="00350110"/>
    <w:rsid w:val="00350D1D"/>
    <w:rsid w:val="00352C83"/>
    <w:rsid w:val="003615D2"/>
    <w:rsid w:val="0036362D"/>
    <w:rsid w:val="0036429C"/>
    <w:rsid w:val="00364A53"/>
    <w:rsid w:val="003654CB"/>
    <w:rsid w:val="00365F86"/>
    <w:rsid w:val="00365F87"/>
    <w:rsid w:val="003705F4"/>
    <w:rsid w:val="00370D58"/>
    <w:rsid w:val="00371316"/>
    <w:rsid w:val="00376713"/>
    <w:rsid w:val="0038006C"/>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398E"/>
    <w:rsid w:val="00445574"/>
    <w:rsid w:val="004467FB"/>
    <w:rsid w:val="00452508"/>
    <w:rsid w:val="00452D6B"/>
    <w:rsid w:val="00454484"/>
    <w:rsid w:val="00454C0A"/>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04E"/>
    <w:rsid w:val="004A4B57"/>
    <w:rsid w:val="004A63FA"/>
    <w:rsid w:val="004A7EED"/>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FF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09B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56521"/>
    <w:rsid w:val="0056070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30E"/>
    <w:rsid w:val="005B6CF6"/>
    <w:rsid w:val="005B7422"/>
    <w:rsid w:val="005C29B8"/>
    <w:rsid w:val="005C5F21"/>
    <w:rsid w:val="005C7156"/>
    <w:rsid w:val="005D0C75"/>
    <w:rsid w:val="005D4171"/>
    <w:rsid w:val="005D6A95"/>
    <w:rsid w:val="005D6B2C"/>
    <w:rsid w:val="005D6D9C"/>
    <w:rsid w:val="005E2335"/>
    <w:rsid w:val="005E34CA"/>
    <w:rsid w:val="005E3C18"/>
    <w:rsid w:val="005E4F06"/>
    <w:rsid w:val="005E7881"/>
    <w:rsid w:val="005E78E0"/>
    <w:rsid w:val="005F0D9C"/>
    <w:rsid w:val="005F284E"/>
    <w:rsid w:val="005F43AF"/>
    <w:rsid w:val="006002B2"/>
    <w:rsid w:val="006015CE"/>
    <w:rsid w:val="00604784"/>
    <w:rsid w:val="00606419"/>
    <w:rsid w:val="00607D29"/>
    <w:rsid w:val="00610FEB"/>
    <w:rsid w:val="0061289B"/>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0FFA"/>
    <w:rsid w:val="00672060"/>
    <w:rsid w:val="00672BFD"/>
    <w:rsid w:val="006770F4"/>
    <w:rsid w:val="00677A84"/>
    <w:rsid w:val="0068026D"/>
    <w:rsid w:val="00680A27"/>
    <w:rsid w:val="006816A4"/>
    <w:rsid w:val="006819B8"/>
    <w:rsid w:val="006826B1"/>
    <w:rsid w:val="006840A6"/>
    <w:rsid w:val="006850CD"/>
    <w:rsid w:val="00685AAB"/>
    <w:rsid w:val="006A07AA"/>
    <w:rsid w:val="006A0AAB"/>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07977"/>
    <w:rsid w:val="00711CBA"/>
    <w:rsid w:val="00711FB5"/>
    <w:rsid w:val="00712A01"/>
    <w:rsid w:val="00714F58"/>
    <w:rsid w:val="00715281"/>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59B8"/>
    <w:rsid w:val="00746800"/>
    <w:rsid w:val="007501A8"/>
    <w:rsid w:val="00750EE1"/>
    <w:rsid w:val="00752B4D"/>
    <w:rsid w:val="00755402"/>
    <w:rsid w:val="00756B26"/>
    <w:rsid w:val="00756EDF"/>
    <w:rsid w:val="007609A2"/>
    <w:rsid w:val="00764887"/>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33D0"/>
    <w:rsid w:val="007C4593"/>
    <w:rsid w:val="007C5309"/>
    <w:rsid w:val="007C6069"/>
    <w:rsid w:val="007D06C4"/>
    <w:rsid w:val="007D1352"/>
    <w:rsid w:val="007D2508"/>
    <w:rsid w:val="007D346A"/>
    <w:rsid w:val="007D6518"/>
    <w:rsid w:val="007D76BD"/>
    <w:rsid w:val="007E0BF1"/>
    <w:rsid w:val="007E49BF"/>
    <w:rsid w:val="007F0ED8"/>
    <w:rsid w:val="007F0F63"/>
    <w:rsid w:val="007F75CE"/>
    <w:rsid w:val="008013A4"/>
    <w:rsid w:val="008027CE"/>
    <w:rsid w:val="00802F42"/>
    <w:rsid w:val="00804383"/>
    <w:rsid w:val="00804BB7"/>
    <w:rsid w:val="00805216"/>
    <w:rsid w:val="00806764"/>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413"/>
    <w:rsid w:val="00840617"/>
    <w:rsid w:val="00842A47"/>
    <w:rsid w:val="00843C13"/>
    <w:rsid w:val="008454F8"/>
    <w:rsid w:val="00851342"/>
    <w:rsid w:val="0085173A"/>
    <w:rsid w:val="00857A1C"/>
    <w:rsid w:val="008603CE"/>
    <w:rsid w:val="008620FC"/>
    <w:rsid w:val="008627A5"/>
    <w:rsid w:val="00863E05"/>
    <w:rsid w:val="00865ACA"/>
    <w:rsid w:val="00865D28"/>
    <w:rsid w:val="00865F85"/>
    <w:rsid w:val="00867C10"/>
    <w:rsid w:val="00870439"/>
    <w:rsid w:val="00870DA1"/>
    <w:rsid w:val="008760CA"/>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2191"/>
    <w:rsid w:val="008B3615"/>
    <w:rsid w:val="008B3793"/>
    <w:rsid w:val="008B4AC4"/>
    <w:rsid w:val="008B50C8"/>
    <w:rsid w:val="008B5281"/>
    <w:rsid w:val="008B7E05"/>
    <w:rsid w:val="008C1797"/>
    <w:rsid w:val="008C219C"/>
    <w:rsid w:val="008C475E"/>
    <w:rsid w:val="008C619A"/>
    <w:rsid w:val="008D0CE8"/>
    <w:rsid w:val="008D2D1D"/>
    <w:rsid w:val="008D3C2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97E"/>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465F7"/>
    <w:rsid w:val="00952C52"/>
    <w:rsid w:val="00953604"/>
    <w:rsid w:val="009610DC"/>
    <w:rsid w:val="00961490"/>
    <w:rsid w:val="0096381A"/>
    <w:rsid w:val="009649ED"/>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4942"/>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0C3"/>
    <w:rsid w:val="00A129D0"/>
    <w:rsid w:val="00A12C33"/>
    <w:rsid w:val="00A138BA"/>
    <w:rsid w:val="00A1497C"/>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0F34"/>
    <w:rsid w:val="00A41C79"/>
    <w:rsid w:val="00A41CB5"/>
    <w:rsid w:val="00A42CDF"/>
    <w:rsid w:val="00A4452E"/>
    <w:rsid w:val="00A4472C"/>
    <w:rsid w:val="00A44E69"/>
    <w:rsid w:val="00A4661E"/>
    <w:rsid w:val="00A55BD6"/>
    <w:rsid w:val="00A55D50"/>
    <w:rsid w:val="00A56116"/>
    <w:rsid w:val="00A57142"/>
    <w:rsid w:val="00A648CD"/>
    <w:rsid w:val="00A6537A"/>
    <w:rsid w:val="00A65429"/>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B7E58"/>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17A46"/>
    <w:rsid w:val="00B21F61"/>
    <w:rsid w:val="00B23045"/>
    <w:rsid w:val="00B261F1"/>
    <w:rsid w:val="00B265BC"/>
    <w:rsid w:val="00B31FB1"/>
    <w:rsid w:val="00B33952"/>
    <w:rsid w:val="00B33C5E"/>
    <w:rsid w:val="00B342F4"/>
    <w:rsid w:val="00B34369"/>
    <w:rsid w:val="00B34DC2"/>
    <w:rsid w:val="00B360B2"/>
    <w:rsid w:val="00B378E5"/>
    <w:rsid w:val="00B4346D"/>
    <w:rsid w:val="00B440F4"/>
    <w:rsid w:val="00B447A5"/>
    <w:rsid w:val="00B4654C"/>
    <w:rsid w:val="00B47293"/>
    <w:rsid w:val="00B52120"/>
    <w:rsid w:val="00B521E4"/>
    <w:rsid w:val="00B54ABC"/>
    <w:rsid w:val="00B56FBE"/>
    <w:rsid w:val="00B62B58"/>
    <w:rsid w:val="00B65149"/>
    <w:rsid w:val="00B66567"/>
    <w:rsid w:val="00B66F52"/>
    <w:rsid w:val="00B66FE5"/>
    <w:rsid w:val="00B675B7"/>
    <w:rsid w:val="00B67C1E"/>
    <w:rsid w:val="00B702B6"/>
    <w:rsid w:val="00B72880"/>
    <w:rsid w:val="00B758BF"/>
    <w:rsid w:val="00B827A6"/>
    <w:rsid w:val="00B831CE"/>
    <w:rsid w:val="00B849AF"/>
    <w:rsid w:val="00B86677"/>
    <w:rsid w:val="00B87131"/>
    <w:rsid w:val="00B9127B"/>
    <w:rsid w:val="00B91566"/>
    <w:rsid w:val="00B9320C"/>
    <w:rsid w:val="00B939B1"/>
    <w:rsid w:val="00B96D40"/>
    <w:rsid w:val="00B97386"/>
    <w:rsid w:val="00BA263B"/>
    <w:rsid w:val="00BA3780"/>
    <w:rsid w:val="00BA42B2"/>
    <w:rsid w:val="00BA58D4"/>
    <w:rsid w:val="00BA5B9E"/>
    <w:rsid w:val="00BA7C9A"/>
    <w:rsid w:val="00BB5177"/>
    <w:rsid w:val="00BB5F8F"/>
    <w:rsid w:val="00BB657A"/>
    <w:rsid w:val="00BC1A4E"/>
    <w:rsid w:val="00BC1C0B"/>
    <w:rsid w:val="00BC5DC7"/>
    <w:rsid w:val="00BC6B8B"/>
    <w:rsid w:val="00BC73D8"/>
    <w:rsid w:val="00BD52D7"/>
    <w:rsid w:val="00BD5AD2"/>
    <w:rsid w:val="00BD6082"/>
    <w:rsid w:val="00BE0B42"/>
    <w:rsid w:val="00BE1A3E"/>
    <w:rsid w:val="00BE22F3"/>
    <w:rsid w:val="00BE49EE"/>
    <w:rsid w:val="00BE5B52"/>
    <w:rsid w:val="00BE7B8D"/>
    <w:rsid w:val="00BF0993"/>
    <w:rsid w:val="00BF10A9"/>
    <w:rsid w:val="00BF1703"/>
    <w:rsid w:val="00BF231C"/>
    <w:rsid w:val="00BF51E5"/>
    <w:rsid w:val="00BF74A6"/>
    <w:rsid w:val="00C013AD"/>
    <w:rsid w:val="00C01F18"/>
    <w:rsid w:val="00C04904"/>
    <w:rsid w:val="00C056B3"/>
    <w:rsid w:val="00C103E5"/>
    <w:rsid w:val="00C1325B"/>
    <w:rsid w:val="00C13319"/>
    <w:rsid w:val="00C13EE9"/>
    <w:rsid w:val="00C14D87"/>
    <w:rsid w:val="00C160B9"/>
    <w:rsid w:val="00C17EA6"/>
    <w:rsid w:val="00C21540"/>
    <w:rsid w:val="00C21906"/>
    <w:rsid w:val="00C21BFA"/>
    <w:rsid w:val="00C24C8D"/>
    <w:rsid w:val="00C25FE2"/>
    <w:rsid w:val="00C26B53"/>
    <w:rsid w:val="00C279B2"/>
    <w:rsid w:val="00C328F0"/>
    <w:rsid w:val="00C33E50"/>
    <w:rsid w:val="00C34C20"/>
    <w:rsid w:val="00C35A3E"/>
    <w:rsid w:val="00C42130"/>
    <w:rsid w:val="00C423A4"/>
    <w:rsid w:val="00C44BF5"/>
    <w:rsid w:val="00C55232"/>
    <w:rsid w:val="00C553A4"/>
    <w:rsid w:val="00C55A06"/>
    <w:rsid w:val="00C55D03"/>
    <w:rsid w:val="00C560E1"/>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7B8"/>
    <w:rsid w:val="00CB2C0B"/>
    <w:rsid w:val="00CB517D"/>
    <w:rsid w:val="00CB6560"/>
    <w:rsid w:val="00CC038D"/>
    <w:rsid w:val="00CC39FF"/>
    <w:rsid w:val="00CC3C2F"/>
    <w:rsid w:val="00CC4AC8"/>
    <w:rsid w:val="00CC5233"/>
    <w:rsid w:val="00CC5DE6"/>
    <w:rsid w:val="00CC6E4E"/>
    <w:rsid w:val="00CC6FE8"/>
    <w:rsid w:val="00CC7202"/>
    <w:rsid w:val="00CD2400"/>
    <w:rsid w:val="00CD2808"/>
    <w:rsid w:val="00CD28BF"/>
    <w:rsid w:val="00CD4092"/>
    <w:rsid w:val="00CD459B"/>
    <w:rsid w:val="00CD4A20"/>
    <w:rsid w:val="00CD50A1"/>
    <w:rsid w:val="00CD519E"/>
    <w:rsid w:val="00CE0C4F"/>
    <w:rsid w:val="00CE30EA"/>
    <w:rsid w:val="00CF048A"/>
    <w:rsid w:val="00CF155A"/>
    <w:rsid w:val="00CF181C"/>
    <w:rsid w:val="00CF2947"/>
    <w:rsid w:val="00CF361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026B"/>
    <w:rsid w:val="00D51BF3"/>
    <w:rsid w:val="00D63276"/>
    <w:rsid w:val="00D66846"/>
    <w:rsid w:val="00D675FB"/>
    <w:rsid w:val="00D71F25"/>
    <w:rsid w:val="00D75D81"/>
    <w:rsid w:val="00D77031"/>
    <w:rsid w:val="00D84941"/>
    <w:rsid w:val="00D84FA1"/>
    <w:rsid w:val="00D851F0"/>
    <w:rsid w:val="00D86DB7"/>
    <w:rsid w:val="00D926D0"/>
    <w:rsid w:val="00D93030"/>
    <w:rsid w:val="00D950E1"/>
    <w:rsid w:val="00D951E5"/>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5D2C"/>
    <w:rsid w:val="00E06404"/>
    <w:rsid w:val="00E11A85"/>
    <w:rsid w:val="00E12495"/>
    <w:rsid w:val="00E15CCD"/>
    <w:rsid w:val="00E202EF"/>
    <w:rsid w:val="00E20878"/>
    <w:rsid w:val="00E210B5"/>
    <w:rsid w:val="00E2552F"/>
    <w:rsid w:val="00E3137A"/>
    <w:rsid w:val="00E32CCF"/>
    <w:rsid w:val="00E34A98"/>
    <w:rsid w:val="00E35D1E"/>
    <w:rsid w:val="00E364F9"/>
    <w:rsid w:val="00E365FA"/>
    <w:rsid w:val="00E40C94"/>
    <w:rsid w:val="00E43C00"/>
    <w:rsid w:val="00E44A83"/>
    <w:rsid w:val="00E502C1"/>
    <w:rsid w:val="00E502DD"/>
    <w:rsid w:val="00E50BB7"/>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AA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B7DEA"/>
    <w:rsid w:val="00EC5359"/>
    <w:rsid w:val="00EC562A"/>
    <w:rsid w:val="00ED067A"/>
    <w:rsid w:val="00ED1E27"/>
    <w:rsid w:val="00ED2B50"/>
    <w:rsid w:val="00EE0350"/>
    <w:rsid w:val="00EE0719"/>
    <w:rsid w:val="00EE0E80"/>
    <w:rsid w:val="00EE613F"/>
    <w:rsid w:val="00EE7295"/>
    <w:rsid w:val="00EE7869"/>
    <w:rsid w:val="00EF054A"/>
    <w:rsid w:val="00EF199A"/>
    <w:rsid w:val="00EF3235"/>
    <w:rsid w:val="00EF7E72"/>
    <w:rsid w:val="00F06D37"/>
    <w:rsid w:val="00F071AA"/>
    <w:rsid w:val="00F07B9D"/>
    <w:rsid w:val="00F11586"/>
    <w:rsid w:val="00F1183B"/>
    <w:rsid w:val="00F11C9F"/>
    <w:rsid w:val="00F12263"/>
    <w:rsid w:val="00F1409D"/>
    <w:rsid w:val="00F14214"/>
    <w:rsid w:val="00F146BD"/>
    <w:rsid w:val="00F157A9"/>
    <w:rsid w:val="00F25BB6"/>
    <w:rsid w:val="00F26B7E"/>
    <w:rsid w:val="00F27A3B"/>
    <w:rsid w:val="00F332A8"/>
    <w:rsid w:val="00F33817"/>
    <w:rsid w:val="00F420D5"/>
    <w:rsid w:val="00F451EA"/>
    <w:rsid w:val="00F45447"/>
    <w:rsid w:val="00F45454"/>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6726"/>
    <w:rsid w:val="00F84934"/>
    <w:rsid w:val="00F84FD0"/>
    <w:rsid w:val="00F859A8"/>
    <w:rsid w:val="00F9108B"/>
    <w:rsid w:val="00F91349"/>
    <w:rsid w:val="00F93A8A"/>
    <w:rsid w:val="00F95248"/>
    <w:rsid w:val="00F956A9"/>
    <w:rsid w:val="00F963ED"/>
    <w:rsid w:val="00F966CF"/>
    <w:rsid w:val="00F96CAE"/>
    <w:rsid w:val="00F97C99"/>
    <w:rsid w:val="00FA662D"/>
    <w:rsid w:val="00FA6847"/>
    <w:rsid w:val="00FA73B1"/>
    <w:rsid w:val="00FB0CB9"/>
    <w:rsid w:val="00FB3513"/>
    <w:rsid w:val="00FB45F1"/>
    <w:rsid w:val="00FB4A72"/>
    <w:rsid w:val="00FB54E8"/>
    <w:rsid w:val="00FB7054"/>
    <w:rsid w:val="00FC17B7"/>
    <w:rsid w:val="00FC2CB7"/>
    <w:rsid w:val="00FC4090"/>
    <w:rsid w:val="00FC55B4"/>
    <w:rsid w:val="00FD00E6"/>
    <w:rsid w:val="00FD09A1"/>
    <w:rsid w:val="00FD2A7C"/>
    <w:rsid w:val="00FD59EB"/>
    <w:rsid w:val="00FD7211"/>
    <w:rsid w:val="00FD7299"/>
    <w:rsid w:val="00FE05A1"/>
    <w:rsid w:val="00FE1FBE"/>
    <w:rsid w:val="00FE3901"/>
    <w:rsid w:val="00FE4BCE"/>
    <w:rsid w:val="00FE54AE"/>
    <w:rsid w:val="00FE576A"/>
    <w:rsid w:val="00FE61CF"/>
    <w:rsid w:val="00FE7E79"/>
    <w:rsid w:val="00FF21FF"/>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7E949"/>
  <w15:docId w15:val="{300D5FA1-0FBD-4B9C-B7B3-C7A8755A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7A061E"/>
    <w:pPr>
      <w:ind w:left="198"/>
    </w:pPr>
    <w:rPr>
      <w:rFonts w:ascii="宋体" w:hAnsi="Times New Roman"/>
      <w:sz w:val="18"/>
    </w:rPr>
  </w:style>
  <w:style w:type="paragraph" w:customStyle="1" w:styleId="affff8">
    <w:name w:val="标准文件_页脚奇数页"/>
    <w:rsid w:val="00D63276"/>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ind w:left="0"/>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ind w:left="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ind w:left="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C72F0E"/>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6F0ED7"/>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Char0">
    <w:name w:val="段 Char"/>
    <w:link w:val="afffffffffffa"/>
    <w:rsid w:val="00CF3617"/>
    <w:rPr>
      <w:rFonts w:ascii="宋体"/>
      <w:sz w:val="21"/>
    </w:rPr>
  </w:style>
  <w:style w:type="paragraph" w:customStyle="1" w:styleId="afffffffffffa">
    <w:name w:val="段"/>
    <w:link w:val="Char0"/>
    <w:rsid w:val="00CF3617"/>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D842C149954458B449D407AEE54A39"/>
        <w:category>
          <w:name w:val="常规"/>
          <w:gallery w:val="placeholder"/>
        </w:category>
        <w:types>
          <w:type w:val="bbPlcHdr"/>
        </w:types>
        <w:behaviors>
          <w:behavior w:val="content"/>
        </w:behaviors>
        <w:guid w:val="{F2778526-2226-4F04-A6A0-8FA2F8D0D115}"/>
      </w:docPartPr>
      <w:docPartBody>
        <w:p w:rsidR="009F20D9" w:rsidRDefault="00363F10">
          <w:pPr>
            <w:pStyle w:val="5ED842C149954458B449D407AEE54A39"/>
          </w:pPr>
          <w:r w:rsidRPr="00751A05">
            <w:rPr>
              <w:rStyle w:val="a3"/>
              <w:rFonts w:hint="eastAsia"/>
            </w:rPr>
            <w:t>单击或点击此处输入文字。</w:t>
          </w:r>
        </w:p>
      </w:docPartBody>
    </w:docPart>
    <w:docPart>
      <w:docPartPr>
        <w:name w:val="CE19CF9A6D004E02BBEC9650EC0712AA"/>
        <w:category>
          <w:name w:val="常规"/>
          <w:gallery w:val="placeholder"/>
        </w:category>
        <w:types>
          <w:type w:val="bbPlcHdr"/>
        </w:types>
        <w:behaviors>
          <w:behavior w:val="content"/>
        </w:behaviors>
        <w:guid w:val="{6553ED33-7FDA-40D7-BA03-817FC128981A}"/>
      </w:docPartPr>
      <w:docPartBody>
        <w:p w:rsidR="009F20D9" w:rsidRDefault="00363F10">
          <w:pPr>
            <w:pStyle w:val="CE19CF9A6D004E02BBEC9650EC0712A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10"/>
    <w:rsid w:val="00207F88"/>
    <w:rsid w:val="002E6C63"/>
    <w:rsid w:val="00363F10"/>
    <w:rsid w:val="0038407D"/>
    <w:rsid w:val="003D568C"/>
    <w:rsid w:val="00493672"/>
    <w:rsid w:val="004D3734"/>
    <w:rsid w:val="006A569E"/>
    <w:rsid w:val="00857AEE"/>
    <w:rsid w:val="009F20D9"/>
    <w:rsid w:val="00B626F6"/>
    <w:rsid w:val="00B96571"/>
    <w:rsid w:val="00C77438"/>
    <w:rsid w:val="00CB2ABE"/>
    <w:rsid w:val="00CB7D70"/>
    <w:rsid w:val="00CC074B"/>
    <w:rsid w:val="00CE5853"/>
    <w:rsid w:val="00D7459F"/>
    <w:rsid w:val="00D81DB0"/>
    <w:rsid w:val="00DC7052"/>
    <w:rsid w:val="00EF0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D842C149954458B449D407AEE54A39">
    <w:name w:val="5ED842C149954458B449D407AEE54A39"/>
    <w:pPr>
      <w:widowControl w:val="0"/>
      <w:jc w:val="both"/>
    </w:pPr>
  </w:style>
  <w:style w:type="paragraph" w:customStyle="1" w:styleId="CE19CF9A6D004E02BBEC9650EC0712AA">
    <w:name w:val="CE19CF9A6D004E02BBEC9650EC0712A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BDE5B-24DE-475C-BE4D-EABE1C6C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291</TotalTime>
  <Pages>18</Pages>
  <Words>1946</Words>
  <Characters>11098</Characters>
  <Application>Microsoft Office Word</Application>
  <DocSecurity>0</DocSecurity>
  <Lines>92</Lines>
  <Paragraphs>26</Paragraphs>
  <ScaleCrop>false</ScaleCrop>
  <Company>PCMI</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yao.jianlong</dc:creator>
  <dc:description>&lt;config cover="true" show_menu="true" version="1.0.0" doctype="SDKXY"&gt;_x000d_
&lt;/config&gt;</dc:description>
  <cp:lastModifiedBy>0</cp:lastModifiedBy>
  <cp:revision>24</cp:revision>
  <cp:lastPrinted>2021-02-02T07:44:00Z</cp:lastPrinted>
  <dcterms:created xsi:type="dcterms:W3CDTF">2026-04-13T07:13:00Z</dcterms:created>
  <dcterms:modified xsi:type="dcterms:W3CDTF">2026-05-08T00:59:00Z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